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5" w:rsidRPr="00A9063C" w:rsidRDefault="00A9063C" w:rsidP="00A9063C">
      <w:pPr>
        <w:jc w:val="both"/>
        <w:rPr>
          <w:b/>
          <w:sz w:val="28"/>
          <w:szCs w:val="26"/>
        </w:rPr>
      </w:pPr>
      <w:r w:rsidRPr="00A9063C">
        <w:rPr>
          <w:b/>
          <w:sz w:val="28"/>
          <w:szCs w:val="26"/>
        </w:rPr>
        <w:t>АНГАРСК</w:t>
      </w:r>
    </w:p>
    <w:p w:rsidR="00A24185" w:rsidRPr="00A9063C" w:rsidRDefault="00A9063C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</w:t>
      </w:r>
      <w:r w:rsidR="00A24185" w:rsidRPr="00A9063C">
        <w:rPr>
          <w:rFonts w:ascii="Times New Roman" w:hAnsi="Times New Roman"/>
          <w:sz w:val="28"/>
          <w:szCs w:val="26"/>
        </w:rPr>
        <w:t xml:space="preserve">Что наиболее значительное удалось сделать в 2015 году? 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 xml:space="preserve">Основной вопрос, который стоял перед администрацией в 2015 году, – завершение объединительного процесса и администрирование. Вопрос реорганизации касался серьезного блока задач. Ликвидированы пять администраций, сокращен административный аппарат, приведена в соответствие правовая база. В ходе объединительных процедур численность работников органов администраций сокращена на 117 единиц. В результате экономия по расходам на оплату труда и страховые взносы во внебюджетные фонды составит 102 млн. рублей. Проделан огромный объем работы. При этом решение задач, возложенных на органы местного самоуправления, не прекращалось. 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 xml:space="preserve">К настоящему моменту органы местного самоуправления Ангарского городского округа полностью сформированы и осуществляют полномочия по решению вопросов местного значения. 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>Проводимая администрацией Ангарского городского округа социально-экономическая политика впервые позволила привлечь бюджетный кредит из областного бюджета на сумму 155 млн. рублей на капитальный ремонт дорог.</w:t>
      </w:r>
      <w:r w:rsidRPr="00A9063C">
        <w:rPr>
          <w:sz w:val="28"/>
        </w:rPr>
        <w:t xml:space="preserve"> </w:t>
      </w:r>
      <w:r w:rsidRPr="00A9063C">
        <w:rPr>
          <w:rFonts w:ascii="Times New Roman" w:hAnsi="Times New Roman"/>
          <w:sz w:val="28"/>
          <w:szCs w:val="26"/>
          <w:lang w:eastAsia="ru-RU"/>
        </w:rPr>
        <w:t xml:space="preserve">Это дало возможность не привлекать банковский кредит и направить областные средства на важные для нас цели – ремонт перекрестков автомобильных дорог на территории </w:t>
      </w:r>
      <w:proofErr w:type="spellStart"/>
      <w:r w:rsidRPr="00A9063C">
        <w:rPr>
          <w:rFonts w:ascii="Times New Roman" w:hAnsi="Times New Roman"/>
          <w:sz w:val="28"/>
          <w:szCs w:val="26"/>
          <w:lang w:eastAsia="ru-RU"/>
        </w:rPr>
        <w:t>Ангарска</w:t>
      </w:r>
      <w:proofErr w:type="spellEnd"/>
      <w:r w:rsidRPr="00A9063C">
        <w:rPr>
          <w:rFonts w:ascii="Times New Roman" w:hAnsi="Times New Roman"/>
          <w:sz w:val="28"/>
          <w:szCs w:val="26"/>
          <w:lang w:eastAsia="ru-RU"/>
        </w:rPr>
        <w:t xml:space="preserve"> с заменой трамвайных путей.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>По итогам 2015 года ситуация в экономике улучшилась по сравнению с 2014 годом по отдельным показателям, характеризующим финансовое состояние организаций АГО.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>Ожидаемые итоги социально-экономического развития Ангарского городского округа за 2015 год предполагают умеренный рост отдельных показателей, характеризующих финансовое состояние организаций АГО. Выручка от организации работ и услуг в целом на территории городского округа</w:t>
      </w:r>
      <w:r w:rsidR="00A9063C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A9063C">
        <w:rPr>
          <w:rFonts w:ascii="Times New Roman" w:hAnsi="Times New Roman"/>
          <w:sz w:val="28"/>
          <w:szCs w:val="26"/>
          <w:lang w:eastAsia="ru-RU"/>
        </w:rPr>
        <w:t>по итогам 2015 года предполагается в размере 132,5 млрд. рублей. Рост к 2014 году составит 1,3 %. По показателю прибыли работающих организаций приро</w:t>
      </w:r>
      <w:proofErr w:type="gramStart"/>
      <w:r w:rsidRPr="00A9063C">
        <w:rPr>
          <w:rFonts w:ascii="Times New Roman" w:hAnsi="Times New Roman"/>
          <w:sz w:val="28"/>
          <w:szCs w:val="26"/>
          <w:lang w:eastAsia="ru-RU"/>
        </w:rPr>
        <w:t>ст к пр</w:t>
      </w:r>
      <w:proofErr w:type="gramEnd"/>
      <w:r w:rsidRPr="00A9063C">
        <w:rPr>
          <w:rFonts w:ascii="Times New Roman" w:hAnsi="Times New Roman"/>
          <w:sz w:val="28"/>
          <w:szCs w:val="26"/>
          <w:lang w:eastAsia="ru-RU"/>
        </w:rPr>
        <w:t>едыдущему году – почти 14 %. Причем, основная доля прибыли (более 90 %) приходится на обрабатывающие производства. В абсолютных лидерах – сельское хозяйство.</w:t>
      </w:r>
      <w:r w:rsidRPr="00A9063C">
        <w:rPr>
          <w:sz w:val="28"/>
        </w:rPr>
        <w:t xml:space="preserve"> </w:t>
      </w:r>
      <w:r w:rsidRPr="00A9063C">
        <w:rPr>
          <w:rFonts w:ascii="Times New Roman" w:hAnsi="Times New Roman"/>
          <w:sz w:val="28"/>
          <w:szCs w:val="26"/>
          <w:lang w:eastAsia="ru-RU"/>
        </w:rPr>
        <w:t>В этой отрасли в 2015 году выпуск валовой продукции по отношению к 2014 году увеличится на 16 % и составит более 2,9 млрд. рублей.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>Уровень официально зарегистрированной безработицы по-прежнему самый низкий в регионе и</w:t>
      </w:r>
      <w:r w:rsidRPr="00A9063C">
        <w:rPr>
          <w:sz w:val="28"/>
        </w:rPr>
        <w:t xml:space="preserve"> </w:t>
      </w:r>
      <w:r w:rsidRPr="00A9063C">
        <w:rPr>
          <w:rFonts w:ascii="Times New Roman" w:hAnsi="Times New Roman"/>
          <w:sz w:val="28"/>
          <w:szCs w:val="26"/>
          <w:lang w:eastAsia="ru-RU"/>
        </w:rPr>
        <w:t>составляет 0,5 процента от численности трудоспособного населения.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 xml:space="preserve">В 2014 году было отремонтировано 75 тысяч квадратных метров дорожного полотна на общую сумму 105 млн. рублей. Стоимость ремонта квадратного метра составила 1410 рублей. В результате детализации и оптимизации расходов в 2015 году отремонтировано 85 тысяч квадратных метров дорожного полотна. При этом </w:t>
      </w:r>
      <w:proofErr w:type="gramStart"/>
      <w:r w:rsidRPr="00A9063C">
        <w:rPr>
          <w:rFonts w:ascii="Times New Roman" w:hAnsi="Times New Roman"/>
          <w:sz w:val="28"/>
          <w:szCs w:val="26"/>
          <w:lang w:eastAsia="ru-RU"/>
        </w:rPr>
        <w:t>затрачен</w:t>
      </w:r>
      <w:proofErr w:type="gramEnd"/>
      <w:r w:rsidRPr="00A9063C">
        <w:rPr>
          <w:rFonts w:ascii="Times New Roman" w:hAnsi="Times New Roman"/>
          <w:sz w:val="28"/>
          <w:szCs w:val="26"/>
          <w:lang w:eastAsia="ru-RU"/>
        </w:rPr>
        <w:t xml:space="preserve"> 71 млн. рублей, стоимость ремонта квадратного метра составила 840 рублей. 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A9063C">
        <w:rPr>
          <w:rFonts w:ascii="Times New Roman" w:hAnsi="Times New Roman"/>
          <w:sz w:val="28"/>
          <w:szCs w:val="26"/>
        </w:rPr>
        <w:t xml:space="preserve">Кроме того, проведена большая работа по включению финансирования социально значимых для территории объектов в областной бюджет. Только во втором чтении Законодательное собрание включило в главный региональный финансовый документ средства на три объекта: строительство поликлиники в Мегете, </w:t>
      </w:r>
      <w:proofErr w:type="spellStart"/>
      <w:r w:rsidRPr="00A9063C">
        <w:rPr>
          <w:rFonts w:ascii="Times New Roman" w:hAnsi="Times New Roman"/>
          <w:sz w:val="28"/>
          <w:szCs w:val="26"/>
        </w:rPr>
        <w:lastRenderedPageBreak/>
        <w:t>софинансирование</w:t>
      </w:r>
      <w:proofErr w:type="spellEnd"/>
      <w:r w:rsidRPr="00A9063C">
        <w:rPr>
          <w:rFonts w:ascii="Times New Roman" w:hAnsi="Times New Roman"/>
          <w:sz w:val="28"/>
          <w:szCs w:val="26"/>
        </w:rPr>
        <w:t xml:space="preserve"> строительства детского сада в 32 микрорайоне и ремонт ДК «Лесник» в </w:t>
      </w:r>
      <w:proofErr w:type="spellStart"/>
      <w:r w:rsidRPr="00A9063C">
        <w:rPr>
          <w:rFonts w:ascii="Times New Roman" w:hAnsi="Times New Roman"/>
          <w:sz w:val="28"/>
          <w:szCs w:val="26"/>
        </w:rPr>
        <w:t>Китое</w:t>
      </w:r>
      <w:proofErr w:type="spellEnd"/>
      <w:r w:rsidRPr="00A9063C">
        <w:rPr>
          <w:rFonts w:ascii="Times New Roman" w:hAnsi="Times New Roman"/>
          <w:sz w:val="28"/>
          <w:szCs w:val="26"/>
        </w:rPr>
        <w:t>.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A9063C">
        <w:rPr>
          <w:rFonts w:ascii="Times New Roman" w:hAnsi="Times New Roman"/>
          <w:sz w:val="28"/>
          <w:szCs w:val="26"/>
        </w:rPr>
        <w:t>Был полностью ликвидирована очередь по устройству в дошкольные учреждения для детей от 2 до 7 лет. Это значительный показатель. В решении этого вопроса территория Ангарского городского округа в лидерах. В настоящее время дошкольные учреждения посещают более 16 тысяч детей. Общее количество вновь введенных мест в дошкольных учреждениях в 2015 году составило 895 единиц.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A9063C">
        <w:rPr>
          <w:rFonts w:ascii="Times New Roman" w:hAnsi="Times New Roman"/>
          <w:sz w:val="28"/>
          <w:szCs w:val="26"/>
        </w:rPr>
        <w:t xml:space="preserve">Впервые за 25 лет на территории открыты два современных, оборудованных детских дошкольных учреждения, рассчитанных на 240 детей дошкольного возраста каждое – в 29 микрорайоне и в поселке Мегет. Оба детских сада построены согласно самым современным требованиям, аналогов таких дошкольных учреждений у нас на территории нет. 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A9063C">
        <w:rPr>
          <w:rFonts w:ascii="Times New Roman" w:hAnsi="Times New Roman"/>
          <w:sz w:val="28"/>
          <w:szCs w:val="26"/>
        </w:rPr>
        <w:t>Особо стоит отметить и открытие первого в Иркутской области Дворца ветеранов «Победа», аналогов которому нет в Иркутской области.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 xml:space="preserve">В 2015 году проведена паспортизация муниципальных объектов образования, культуры, физической культуры и спорта, потребительского рынка, социальной защиты населения. Утверждена дорожная карта по повышению доступности для инвалидов и других </w:t>
      </w:r>
      <w:proofErr w:type="spellStart"/>
      <w:r w:rsidRPr="00A9063C">
        <w:rPr>
          <w:rFonts w:ascii="Times New Roman" w:hAnsi="Times New Roman"/>
          <w:sz w:val="28"/>
          <w:szCs w:val="26"/>
          <w:lang w:eastAsia="ru-RU"/>
        </w:rPr>
        <w:t>маломобильных</w:t>
      </w:r>
      <w:proofErr w:type="spellEnd"/>
      <w:r w:rsidRPr="00A9063C">
        <w:rPr>
          <w:rFonts w:ascii="Times New Roman" w:hAnsi="Times New Roman"/>
          <w:sz w:val="28"/>
          <w:szCs w:val="26"/>
          <w:lang w:eastAsia="ru-RU"/>
        </w:rPr>
        <w:t xml:space="preserve"> групп населения муниципальных объектов и услуг с 2016 до 2030 года. Проведено обучение специалистов муниципальных учреждений, работающих с инвалидами, по вопросам, связанным с обеспечением доступности для них объектов и услуг. По программе «Доступная среда» 6 миллионов рублей направлены на работу социальной транспортной службы, позволяющей гражданам с ограниченными возможностями здоровья передвигаться по городу. 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A9063C">
        <w:rPr>
          <w:rFonts w:ascii="Times New Roman" w:hAnsi="Times New Roman"/>
          <w:sz w:val="28"/>
          <w:szCs w:val="26"/>
        </w:rPr>
        <w:t>Создание лучших условий для обеспечения жильем – стратегическая задача. Создавая благоприятные условия, мы получаем территорию, привлекательную для жизни, и можем приостановить отток населения из города. На создание условий для приобретения жилья у нас, относительно других бюджетов, в 2015 году направлена беспрецедентная сумма – 224 миллиона рублей. В 2016 году на реализацию программы «Доступное жилье» запланировано 90 миллионов рублей.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 xml:space="preserve">Сельское хозяйство – важный вектор развития территории. В 2015 году финансовая поддержка сельскохозяйственного сектора увеличилась в четыре раза, садоводческих огороднических и дачных некоммерческих объединений граждан – в два раза. Профинансирована вторая очередь приобретения специализированной техники в сумме 9,5 млн. рублей. На 9,5 млн. рублей приобретена специализированная техника отечественного производства для добычи торфа. Реализация мероприятия позволит готовить ежегодно до 10 тысяч тонн </w:t>
      </w:r>
      <w:proofErr w:type="gramStart"/>
      <w:r w:rsidRPr="00A9063C">
        <w:rPr>
          <w:rFonts w:ascii="Times New Roman" w:hAnsi="Times New Roman"/>
          <w:sz w:val="28"/>
          <w:szCs w:val="26"/>
          <w:lang w:eastAsia="ru-RU"/>
        </w:rPr>
        <w:t>компостов</w:t>
      </w:r>
      <w:proofErr w:type="gramEnd"/>
      <w:r w:rsidRPr="00A9063C">
        <w:rPr>
          <w:rFonts w:ascii="Times New Roman" w:hAnsi="Times New Roman"/>
          <w:sz w:val="28"/>
          <w:szCs w:val="26"/>
          <w:lang w:eastAsia="ru-RU"/>
        </w:rPr>
        <w:t xml:space="preserve"> с последующим проведением коренного улучшения деградирующих участков сельскохозяйственных угодий и увеличения почвенного плодородия занятой пашни.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proofErr w:type="gramStart"/>
      <w:r w:rsidRPr="00A9063C">
        <w:rPr>
          <w:rFonts w:ascii="Times New Roman" w:hAnsi="Times New Roman"/>
          <w:sz w:val="28"/>
          <w:szCs w:val="26"/>
          <w:lang w:eastAsia="ru-RU"/>
        </w:rPr>
        <w:t xml:space="preserve">В рамках исполнения Соглашения о сотрудничестве с Министерством сельского хозяйства Иркутской области проведена работа по заключению договоров на предоставление государственной поддержки производителям </w:t>
      </w:r>
      <w:proofErr w:type="spellStart"/>
      <w:r w:rsidRPr="00A9063C">
        <w:rPr>
          <w:rFonts w:ascii="Times New Roman" w:hAnsi="Times New Roman"/>
          <w:sz w:val="28"/>
          <w:szCs w:val="26"/>
          <w:lang w:eastAsia="ru-RU"/>
        </w:rPr>
        <w:t>сельхозтоваров</w:t>
      </w:r>
      <w:proofErr w:type="spellEnd"/>
      <w:r w:rsidRPr="00A9063C">
        <w:rPr>
          <w:rFonts w:ascii="Times New Roman" w:hAnsi="Times New Roman"/>
          <w:sz w:val="28"/>
          <w:szCs w:val="26"/>
          <w:lang w:eastAsia="ru-RU"/>
        </w:rPr>
        <w:t xml:space="preserve"> из федерального и областного бюджетов.</w:t>
      </w:r>
      <w:proofErr w:type="gramEnd"/>
      <w:r w:rsidRPr="00A9063C">
        <w:rPr>
          <w:rFonts w:ascii="Times New Roman" w:hAnsi="Times New Roman"/>
          <w:sz w:val="28"/>
          <w:szCs w:val="26"/>
          <w:lang w:eastAsia="ru-RU"/>
        </w:rPr>
        <w:t xml:space="preserve"> На 1 октября 2015 года из федерального и областного бюджета было получено 41,2 млн. рублей. </w:t>
      </w:r>
    </w:p>
    <w:p w:rsidR="00A24185" w:rsidRPr="00A9063C" w:rsidRDefault="00A9063C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2. </w:t>
      </w:r>
      <w:r w:rsidR="00A24185" w:rsidRPr="00A9063C">
        <w:rPr>
          <w:rFonts w:ascii="Times New Roman" w:hAnsi="Times New Roman"/>
          <w:sz w:val="28"/>
          <w:szCs w:val="26"/>
          <w:lang w:eastAsia="ru-RU"/>
        </w:rPr>
        <w:t xml:space="preserve">Какие успехи и достижения Ваших коллег из других городов Вы бы особо отметили? 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lastRenderedPageBreak/>
        <w:t xml:space="preserve">Каких-либо особых достижений и успехов коллег из других городов отмечено не было. </w:t>
      </w:r>
    </w:p>
    <w:p w:rsidR="00A24185" w:rsidRPr="00A9063C" w:rsidRDefault="00A9063C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3. </w:t>
      </w:r>
      <w:r w:rsidR="00A24185" w:rsidRPr="00A9063C">
        <w:rPr>
          <w:rFonts w:ascii="Times New Roman" w:hAnsi="Times New Roman"/>
          <w:sz w:val="28"/>
          <w:szCs w:val="26"/>
          <w:lang w:eastAsia="ru-RU"/>
        </w:rPr>
        <w:t>Какие наиболее трудные проблемы не удалось решить в прошедшем году?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>Решение всех проблем округа происходило в плановом порядке.</w:t>
      </w:r>
    </w:p>
    <w:p w:rsidR="00A24185" w:rsidRPr="00A9063C" w:rsidRDefault="00A9063C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4.</w:t>
      </w:r>
      <w:r w:rsidR="00A24185" w:rsidRPr="00A9063C">
        <w:rPr>
          <w:rFonts w:ascii="Times New Roman" w:hAnsi="Times New Roman"/>
          <w:sz w:val="28"/>
          <w:szCs w:val="26"/>
        </w:rPr>
        <w:t>Какие задачи стоят в 2016 году?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sz w:val="28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>Учитывая сложившуюся в стране жесткую экономическую ситуацию, бюджет на 2016 год составлен сроком на один год. Подобные решения приняты и на федеральном, и областном уровнях. Бюджет АГО социально ориентирован, поскольку расходы на социальную сферу запланированы в размере 3 млрд. 511 млн. рублей, что составляет 78 процентов от общей суммы расходов.</w:t>
      </w:r>
      <w:r w:rsidRPr="00A9063C">
        <w:rPr>
          <w:sz w:val="28"/>
        </w:rPr>
        <w:t xml:space="preserve"> 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>Основная задача – продолжить реализацию всех полномочий муниципалитета при некотором уменьшении объемов финансирования. Пример эффективной работы с расходной частью бюджета – ремонт дорог.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A9063C">
        <w:rPr>
          <w:rFonts w:ascii="Times New Roman" w:hAnsi="Times New Roman"/>
          <w:sz w:val="28"/>
          <w:szCs w:val="26"/>
        </w:rPr>
        <w:t xml:space="preserve">Инвестиционные расходы бюджета в 2016 году составят 128 млн. рублей. Из бюджета будут финансироваться шесть объектов. В частности, средства планируется направить на разработку проектно-сметной документации на строительство дорог южной застройки села </w:t>
      </w:r>
      <w:proofErr w:type="spellStart"/>
      <w:r w:rsidRPr="00A9063C">
        <w:rPr>
          <w:rFonts w:ascii="Times New Roman" w:hAnsi="Times New Roman"/>
          <w:sz w:val="28"/>
          <w:szCs w:val="26"/>
        </w:rPr>
        <w:t>Одинск</w:t>
      </w:r>
      <w:proofErr w:type="spellEnd"/>
      <w:r w:rsidRPr="00A9063C">
        <w:rPr>
          <w:rFonts w:ascii="Times New Roman" w:hAnsi="Times New Roman"/>
          <w:sz w:val="28"/>
          <w:szCs w:val="26"/>
        </w:rPr>
        <w:t xml:space="preserve">, строительство многофункциональной спортивной площадки и хоккейного корта в </w:t>
      </w:r>
      <w:proofErr w:type="spellStart"/>
      <w:r w:rsidRPr="00A9063C">
        <w:rPr>
          <w:rFonts w:ascii="Times New Roman" w:hAnsi="Times New Roman"/>
          <w:sz w:val="28"/>
          <w:szCs w:val="26"/>
        </w:rPr>
        <w:t>Савватеевке</w:t>
      </w:r>
      <w:proofErr w:type="spellEnd"/>
      <w:r w:rsidRPr="00A9063C">
        <w:rPr>
          <w:rFonts w:ascii="Times New Roman" w:hAnsi="Times New Roman"/>
          <w:sz w:val="28"/>
          <w:szCs w:val="26"/>
        </w:rPr>
        <w:t xml:space="preserve">, строительство детского сада в 32 микрорайоне, завершение строительства зимнего Дворца спорта «Ермак», приобретение квартир для детей-сирот. 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>Для комплексного подхода к развитию территории и определения актуальных векторов ее развития в настоящее время ведется работа по формированию Стратегии социально-экономического развития АГО на долгосрочный период до 2030 года. В соответствии со Стратегией будет разработан и утвержден план мероприятий по реализации Стратегии, где все направления будут детально проработаны, увязаны по срокам и ресурсам.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 xml:space="preserve">Несмотря на непростую экономическую ситуацию, в 2016 году на территории АГО будет реализовываться не менее 22 инвестиционных проектов, общей стоимостью 12 млрд. рублей. 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 xml:space="preserve">Наиболее значимые из них: строительство крытого спортивного комплекса с плавательными бассейнами, обеспечивающего возможность плавания граждан с невысоким прожиточным уровнем (находится в стадии проектирования); строительство двух автовокзалов; обустройство территории парка 10-летия </w:t>
      </w:r>
      <w:proofErr w:type="spellStart"/>
      <w:r w:rsidRPr="00A9063C">
        <w:rPr>
          <w:rFonts w:ascii="Times New Roman" w:hAnsi="Times New Roman"/>
          <w:sz w:val="28"/>
          <w:szCs w:val="26"/>
          <w:lang w:eastAsia="ru-RU"/>
        </w:rPr>
        <w:t>Ангарска</w:t>
      </w:r>
      <w:proofErr w:type="spellEnd"/>
      <w:r w:rsidRPr="00A9063C">
        <w:rPr>
          <w:rFonts w:ascii="Times New Roman" w:hAnsi="Times New Roman"/>
          <w:sz w:val="28"/>
          <w:szCs w:val="26"/>
          <w:lang w:eastAsia="ru-RU"/>
        </w:rPr>
        <w:t>.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9063C">
        <w:rPr>
          <w:rFonts w:ascii="Times New Roman" w:hAnsi="Times New Roman"/>
          <w:sz w:val="28"/>
          <w:szCs w:val="26"/>
          <w:lang w:eastAsia="ru-RU"/>
        </w:rPr>
        <w:t xml:space="preserve">В будущем году на территории планируется создание Центра поддержки предпринимательства – еще одного инструмента поддержки и развития предпринимательства, который будет создан по принципу «одного окна». </w:t>
      </w:r>
    </w:p>
    <w:p w:rsidR="00A24185" w:rsidRPr="00A9063C" w:rsidRDefault="00A9063C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</w:t>
      </w:r>
      <w:r w:rsidR="00A24185" w:rsidRPr="00A9063C">
        <w:rPr>
          <w:rFonts w:ascii="Times New Roman" w:hAnsi="Times New Roman"/>
          <w:sz w:val="28"/>
          <w:szCs w:val="26"/>
        </w:rPr>
        <w:t xml:space="preserve">Какую помощь и содействие может оказать АСДГ в решении стоящих проблем? 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A9063C">
        <w:rPr>
          <w:rFonts w:ascii="Times New Roman" w:hAnsi="Times New Roman"/>
          <w:sz w:val="28"/>
          <w:szCs w:val="26"/>
        </w:rPr>
        <w:t xml:space="preserve">В рамках АСДГ наиболее целесообразным является обсуждение актуальных вопросов, возникающих в сфере правового обеспечения деятельности органов местного самоуправления, на межмуниципальном уровне во взаимодействии муниципальных образований с контрольно-надзорными органами путем проведения конференций (совещаний) с принятием рекомендаций, предложений, законопроектов для дальнейшего их направления в уполномоченные органы. </w:t>
      </w:r>
    </w:p>
    <w:p w:rsidR="00A24185" w:rsidRPr="00A9063C" w:rsidRDefault="00A9063C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6.</w:t>
      </w:r>
      <w:r w:rsidR="00A24185" w:rsidRPr="00A9063C">
        <w:rPr>
          <w:rFonts w:ascii="Times New Roman" w:hAnsi="Times New Roman"/>
          <w:sz w:val="28"/>
          <w:szCs w:val="26"/>
        </w:rPr>
        <w:t xml:space="preserve">Считаете ли Вы целесообразным проведение конференции (совещания и пр.) по обсуждению наиболее актуальных вопросов и решению проблем отрасли? </w:t>
      </w:r>
    </w:p>
    <w:p w:rsidR="00A24185" w:rsidRPr="00A9063C" w:rsidRDefault="00A24185" w:rsidP="00A9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A9063C">
        <w:rPr>
          <w:rFonts w:ascii="Times New Roman" w:hAnsi="Times New Roman"/>
          <w:sz w:val="28"/>
          <w:szCs w:val="26"/>
        </w:rPr>
        <w:lastRenderedPageBreak/>
        <w:t xml:space="preserve">Целесообразность обмена опытом </w:t>
      </w:r>
      <w:bookmarkStart w:id="0" w:name="_GoBack"/>
      <w:bookmarkEnd w:id="0"/>
      <w:r w:rsidRPr="00A9063C">
        <w:rPr>
          <w:rFonts w:ascii="Times New Roman" w:hAnsi="Times New Roman"/>
          <w:sz w:val="28"/>
          <w:szCs w:val="26"/>
        </w:rPr>
        <w:t>между муниципалитетами в форме конференций очевидна. Администрация Ангарского городского округа наиболее заинтересована в обсуждении следующих вопросов:</w:t>
      </w:r>
    </w:p>
    <w:p w:rsidR="00A24185" w:rsidRPr="00A9063C" w:rsidRDefault="00A9063C" w:rsidP="00A9063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="00A24185" w:rsidRPr="00A9063C">
        <w:rPr>
          <w:sz w:val="28"/>
          <w:szCs w:val="26"/>
        </w:rPr>
        <w:t>Обмен опытом развития местного самоуправления.</w:t>
      </w:r>
    </w:p>
    <w:p w:rsidR="00A24185" w:rsidRPr="00A9063C" w:rsidRDefault="00A9063C" w:rsidP="00A9063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r w:rsidR="00A24185" w:rsidRPr="00A9063C">
        <w:rPr>
          <w:sz w:val="28"/>
          <w:szCs w:val="26"/>
        </w:rPr>
        <w:t>Новые формы взаимодействия органов местного самоуправления и гражданского общества.</w:t>
      </w:r>
    </w:p>
    <w:p w:rsidR="00A24185" w:rsidRPr="00A9063C" w:rsidRDefault="00A9063C" w:rsidP="00A9063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 </w:t>
      </w:r>
      <w:r w:rsidR="00A24185" w:rsidRPr="00A9063C">
        <w:rPr>
          <w:sz w:val="28"/>
          <w:szCs w:val="26"/>
        </w:rPr>
        <w:t>Примеры и недостатки работы территориального общественного самоуправления.</w:t>
      </w:r>
    </w:p>
    <w:p w:rsidR="00A24185" w:rsidRPr="00A9063C" w:rsidRDefault="00A9063C" w:rsidP="00A9063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 </w:t>
      </w:r>
      <w:r w:rsidR="00A24185" w:rsidRPr="00A9063C">
        <w:rPr>
          <w:sz w:val="28"/>
          <w:szCs w:val="26"/>
        </w:rPr>
        <w:t>Формы поддержки некоммерческого сектора на территории муниципалитета.</w:t>
      </w:r>
    </w:p>
    <w:p w:rsidR="00A24185" w:rsidRPr="00A9063C" w:rsidRDefault="00A9063C" w:rsidP="00A9063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5. </w:t>
      </w:r>
      <w:r w:rsidR="00A24185" w:rsidRPr="00A9063C">
        <w:rPr>
          <w:sz w:val="28"/>
          <w:szCs w:val="26"/>
        </w:rPr>
        <w:t>Вовлечение гражданского общества в общегородские проекты.</w:t>
      </w:r>
    </w:p>
    <w:p w:rsidR="00A24185" w:rsidRPr="00A9063C" w:rsidRDefault="00A9063C" w:rsidP="00A9063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6. </w:t>
      </w:r>
      <w:r w:rsidR="00A24185" w:rsidRPr="00A9063C">
        <w:rPr>
          <w:sz w:val="28"/>
          <w:szCs w:val="26"/>
        </w:rPr>
        <w:t>Развитие благотворительности на территории.</w:t>
      </w:r>
    </w:p>
    <w:p w:rsidR="00A24185" w:rsidRPr="00A9063C" w:rsidRDefault="00A9063C" w:rsidP="00A9063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7. </w:t>
      </w:r>
      <w:r w:rsidR="00A24185" w:rsidRPr="00A9063C">
        <w:rPr>
          <w:sz w:val="28"/>
          <w:szCs w:val="26"/>
        </w:rPr>
        <w:t>Развитие частного государственного партнерства.</w:t>
      </w:r>
    </w:p>
    <w:sectPr w:rsidR="00A24185" w:rsidRPr="00A9063C" w:rsidSect="00A9063C">
      <w:pgSz w:w="11907" w:h="16840"/>
      <w:pgMar w:top="851" w:right="851" w:bottom="851" w:left="85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4F5"/>
    <w:multiLevelType w:val="hybridMultilevel"/>
    <w:tmpl w:val="E65E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0B96"/>
    <w:multiLevelType w:val="hybridMultilevel"/>
    <w:tmpl w:val="4276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7C6467"/>
    <w:multiLevelType w:val="hybridMultilevel"/>
    <w:tmpl w:val="F3FE23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168BF"/>
    <w:multiLevelType w:val="hybridMultilevel"/>
    <w:tmpl w:val="5ABC73E0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">
    <w:nsid w:val="6BF73250"/>
    <w:multiLevelType w:val="hybridMultilevel"/>
    <w:tmpl w:val="A7747C6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0809F0"/>
    <w:multiLevelType w:val="hybridMultilevel"/>
    <w:tmpl w:val="DA860852"/>
    <w:lvl w:ilvl="0" w:tplc="729C62AC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A36"/>
    <w:rsid w:val="000A3D9D"/>
    <w:rsid w:val="000E492D"/>
    <w:rsid w:val="000F5A36"/>
    <w:rsid w:val="00147012"/>
    <w:rsid w:val="001950CD"/>
    <w:rsid w:val="001A31CB"/>
    <w:rsid w:val="00201CB1"/>
    <w:rsid w:val="00222FE8"/>
    <w:rsid w:val="0022735A"/>
    <w:rsid w:val="002A3EE4"/>
    <w:rsid w:val="00333B2F"/>
    <w:rsid w:val="00342E9D"/>
    <w:rsid w:val="003F7B03"/>
    <w:rsid w:val="00413083"/>
    <w:rsid w:val="00423188"/>
    <w:rsid w:val="00437D6B"/>
    <w:rsid w:val="004838FD"/>
    <w:rsid w:val="004E093F"/>
    <w:rsid w:val="00565F40"/>
    <w:rsid w:val="00660207"/>
    <w:rsid w:val="006935C4"/>
    <w:rsid w:val="00715974"/>
    <w:rsid w:val="0077182A"/>
    <w:rsid w:val="00772277"/>
    <w:rsid w:val="00774C7C"/>
    <w:rsid w:val="0078162A"/>
    <w:rsid w:val="007A05CD"/>
    <w:rsid w:val="007B0BB8"/>
    <w:rsid w:val="00931030"/>
    <w:rsid w:val="00983FEB"/>
    <w:rsid w:val="00A24185"/>
    <w:rsid w:val="00A335E5"/>
    <w:rsid w:val="00A9063C"/>
    <w:rsid w:val="00AF254F"/>
    <w:rsid w:val="00B269B5"/>
    <w:rsid w:val="00B3112F"/>
    <w:rsid w:val="00B6132C"/>
    <w:rsid w:val="00B749C8"/>
    <w:rsid w:val="00B84642"/>
    <w:rsid w:val="00B9709B"/>
    <w:rsid w:val="00CF6EC9"/>
    <w:rsid w:val="00D870F2"/>
    <w:rsid w:val="00EF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36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5A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1217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Юрышев Александр Владимирович</dc:creator>
  <cp:keywords/>
  <dc:description/>
  <cp:lastModifiedBy>user</cp:lastModifiedBy>
  <cp:revision>3</cp:revision>
  <dcterms:created xsi:type="dcterms:W3CDTF">2016-03-01T08:49:00Z</dcterms:created>
  <dcterms:modified xsi:type="dcterms:W3CDTF">2016-03-25T05:47:00Z</dcterms:modified>
</cp:coreProperties>
</file>