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B" w:rsidRPr="000501B1" w:rsidRDefault="004C34F9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направлений социально-экономического </w:t>
      </w:r>
      <w:proofErr w:type="gramStart"/>
      <w:r w:rsidRPr="000501B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и деятельности органов местного самоуправления, поскольку в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в данной сфере экономики занято более 17 тыс. человек, (38,1%</w:t>
      </w:r>
      <w:r w:rsidR="004C34F9">
        <w:rPr>
          <w:rFonts w:ascii="Times New Roman" w:hAnsi="Times New Roman"/>
          <w:sz w:val="28"/>
          <w:szCs w:val="28"/>
        </w:rPr>
        <w:t xml:space="preserve"> </w:t>
      </w:r>
      <w:r w:rsidRPr="000501B1">
        <w:rPr>
          <w:rFonts w:ascii="Times New Roman" w:hAnsi="Times New Roman"/>
          <w:sz w:val="28"/>
          <w:szCs w:val="28"/>
        </w:rPr>
        <w:t>всех занятых на территории).</w:t>
      </w:r>
    </w:p>
    <w:p w:rsidR="00636AAB" w:rsidRPr="000501B1" w:rsidRDefault="00636AAB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соответствии с пунктом 20 части 1 статьи 42 </w:t>
      </w:r>
      <w:proofErr w:type="gramStart"/>
      <w:r w:rsidRPr="000501B1">
        <w:rPr>
          <w:rFonts w:ascii="Times New Roman" w:hAnsi="Times New Roman"/>
          <w:sz w:val="28"/>
          <w:szCs w:val="28"/>
        </w:rPr>
        <w:t>Устава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Администрация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самостоятельно устанавливает порядок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636AAB" w:rsidRPr="000501B1" w:rsidRDefault="00636AAB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целях реализации указанного полномочия </w:t>
      </w:r>
      <w:proofErr w:type="gramStart"/>
      <w:r w:rsidRPr="000501B1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принято постановление, которым с 01.02.2016 предусматривается введение понижающего коэффициента 0,7 к ставкам арендной платы за землю на внегородских территориях. Таким образом, на 30% снижена арендная платы за землю в отношении всех субъектов арендных правоотношений на внегородских территориях.</w:t>
      </w:r>
    </w:p>
    <w:p w:rsidR="00636AAB" w:rsidRPr="000501B1" w:rsidRDefault="00636AAB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целях улучшения инвестиционного климата начата работа по внедрению </w:t>
      </w:r>
      <w:proofErr w:type="gramStart"/>
      <w:r w:rsidRPr="000501B1">
        <w:rPr>
          <w:rFonts w:ascii="Times New Roman" w:hAnsi="Times New Roman"/>
          <w:sz w:val="28"/>
          <w:szCs w:val="28"/>
        </w:rPr>
        <w:t>в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лучших муниципальных практик в сфере предпринимательства и инвестиционной деятельности. Сформирована экспертная группа из числа предпринимателей, утверждены «дорожные карты» по внедрению лучших муниципальных практик.</w:t>
      </w:r>
    </w:p>
    <w:p w:rsidR="00636AAB" w:rsidRPr="000501B1" w:rsidRDefault="00636AAB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2015 году был продолжен конструктивный диалог бизнеса и власти в формате Совета по развитию и поддержке предпринимательства, образованного при Главе </w:t>
      </w:r>
      <w:proofErr w:type="gramStart"/>
      <w:r w:rsidRPr="000501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>. В 2015 году по инициативе субъектов предпринимательской деятельности сформирован антикризисный план поддержки предпринимательства. Итогом реализации данного плана стало предоставление ряда преференций малому и среднему бизнесу, в том числе:</w:t>
      </w:r>
    </w:p>
    <w:p w:rsidR="00636AAB" w:rsidRPr="000501B1" w:rsidRDefault="00636AAB" w:rsidP="00050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>сохранение на 2016 год коэффициента К</w:t>
      </w:r>
      <w:proofErr w:type="gramStart"/>
      <w:r w:rsidRPr="000501B1">
        <w:rPr>
          <w:rFonts w:ascii="Times New Roman" w:hAnsi="Times New Roman"/>
          <w:sz w:val="28"/>
          <w:szCs w:val="28"/>
        </w:rPr>
        <w:t>2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по единому налогу на вмененный доход (ЕНВД)</w:t>
      </w:r>
      <w:r w:rsidR="004C34F9">
        <w:rPr>
          <w:rFonts w:ascii="Times New Roman" w:hAnsi="Times New Roman"/>
          <w:sz w:val="28"/>
          <w:szCs w:val="28"/>
        </w:rPr>
        <w:t xml:space="preserve"> </w:t>
      </w:r>
      <w:r w:rsidRPr="000501B1">
        <w:rPr>
          <w:rFonts w:ascii="Times New Roman" w:hAnsi="Times New Roman"/>
          <w:sz w:val="28"/>
          <w:szCs w:val="28"/>
        </w:rPr>
        <w:t xml:space="preserve">уровне 2015 года; </w:t>
      </w:r>
    </w:p>
    <w:p w:rsidR="00636AAB" w:rsidRPr="000501B1" w:rsidRDefault="00636AAB" w:rsidP="00050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снижение пени за просрочку внесения арендной платы за пользование имуществом, находящимся в муниципальной собственности, с 0,1% до 0,05% за каждый день просрочки; </w:t>
      </w:r>
    </w:p>
    <w:p w:rsidR="00636AAB" w:rsidRPr="000501B1" w:rsidRDefault="00636AAB" w:rsidP="00050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снижение коэффициента, применяемого к ставке арендной платы при сдаче арендатором арендуемых помещений в субаренду с 4 до 1,5; </w:t>
      </w:r>
    </w:p>
    <w:p w:rsidR="00636AAB" w:rsidRPr="000501B1" w:rsidRDefault="00636AAB" w:rsidP="00050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>приостановление в период с 01.01.2015 по 31.12.2016 начисления повышающих коэффициентов к ставке арендной платы за земельные участки, предоставленные для целей строительства при нарушении установленных сроков строительства и т.д.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С 2015 года в практику работы </w:t>
      </w:r>
      <w:proofErr w:type="gramStart"/>
      <w:r w:rsidRPr="000501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введен единый день приема предпринимателей. Мероприятие проводится ежемесячно в формате круглого стола. В рамках данного мероприятия предприниматели могут получить индивидуальную консультацию экспертов по вопросам получения субсидий, участия в </w:t>
      </w:r>
      <w:proofErr w:type="spellStart"/>
      <w:r w:rsidRPr="000501B1">
        <w:rPr>
          <w:rFonts w:ascii="Times New Roman" w:hAnsi="Times New Roman"/>
          <w:sz w:val="28"/>
          <w:szCs w:val="28"/>
        </w:rPr>
        <w:t>госзакупках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, аренды муниципального имущества и т.д. В качестве экспертов выступают руководители структурных подразделений </w:t>
      </w:r>
      <w:proofErr w:type="gramStart"/>
      <w:r w:rsidRPr="000501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отвечающих за экономику, поддержку предпринимательства, имущественные отношения и т.д.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lastRenderedPageBreak/>
        <w:t xml:space="preserve">В 2014 и 2015 годах 2 лучшие муниципальные практики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в сфере</w:t>
      </w:r>
      <w:r w:rsidR="004C34F9">
        <w:rPr>
          <w:rFonts w:ascii="Times New Roman" w:hAnsi="Times New Roman"/>
          <w:sz w:val="28"/>
          <w:szCs w:val="28"/>
        </w:rPr>
        <w:t xml:space="preserve"> </w:t>
      </w:r>
      <w:r w:rsidRPr="000501B1">
        <w:rPr>
          <w:rFonts w:ascii="Times New Roman" w:hAnsi="Times New Roman"/>
          <w:sz w:val="28"/>
          <w:szCs w:val="28"/>
        </w:rPr>
        <w:t>поддержки предпринимательства включены в атлас лучших муниципальных практик, подготовленный Агентством стратегических инициатив (г</w:t>
      </w:r>
      <w:proofErr w:type="gramStart"/>
      <w:r w:rsidRPr="000501B1">
        <w:rPr>
          <w:rFonts w:ascii="Times New Roman" w:hAnsi="Times New Roman"/>
          <w:sz w:val="28"/>
          <w:szCs w:val="28"/>
        </w:rPr>
        <w:t>.М</w:t>
      </w:r>
      <w:proofErr w:type="gramEnd"/>
      <w:r w:rsidRPr="000501B1">
        <w:rPr>
          <w:rFonts w:ascii="Times New Roman" w:hAnsi="Times New Roman"/>
          <w:sz w:val="28"/>
          <w:szCs w:val="28"/>
        </w:rPr>
        <w:t>осква).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2015 году начата работа по внедрению </w:t>
      </w:r>
      <w:proofErr w:type="gramStart"/>
      <w:r w:rsidRPr="000501B1">
        <w:rPr>
          <w:rFonts w:ascii="Times New Roman" w:hAnsi="Times New Roman"/>
          <w:sz w:val="28"/>
          <w:szCs w:val="28"/>
        </w:rPr>
        <w:t>в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лучших муниципальных практик, включенных в атлас лучших муниципальных практик. Из числа предпринимателей сформирована экспертная группа по внедрению лучших муниципальных практик, отобраны для внедрения 10 лучших муниципальных практик, подготовлены «дорожные карты» по их внедрению.</w:t>
      </w:r>
      <w:r w:rsidRPr="000501B1">
        <w:rPr>
          <w:rFonts w:ascii="Times New Roman" w:hAnsi="Times New Roman"/>
          <w:sz w:val="28"/>
          <w:szCs w:val="28"/>
        </w:rPr>
        <w:tab/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2015 году активно развивалось направление, связанное с созданием среды, благоприятной для развития бизнеса. 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>В отчетном периоде предоставлена финансовая поддержка 58 субъектам малого и среднего бизнеса (профинансировано 17 стартующих предпринимательских проектов на сумму 6843 тыс. рублей,</w:t>
      </w:r>
      <w:r w:rsidR="004C34F9">
        <w:rPr>
          <w:rFonts w:ascii="Times New Roman" w:hAnsi="Times New Roman"/>
          <w:sz w:val="28"/>
          <w:szCs w:val="28"/>
        </w:rPr>
        <w:t xml:space="preserve"> </w:t>
      </w:r>
      <w:r w:rsidRPr="000501B1">
        <w:rPr>
          <w:rFonts w:ascii="Times New Roman" w:hAnsi="Times New Roman"/>
          <w:sz w:val="28"/>
          <w:szCs w:val="28"/>
        </w:rPr>
        <w:t xml:space="preserve">предоставлено 37 </w:t>
      </w:r>
      <w:proofErr w:type="spellStart"/>
      <w:r w:rsidRPr="000501B1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на сумму 16 640 тыс. рублей и 4 гранта на сумму 13 499 тыс. рублей).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>Предоставление безвозмездной и безвозвратной финансовой помощи (гранта) в размере до 5 млн. рублей является эксклюзивной формой финансовой поддержки, не используемой в других муниципальных образованиях Томской области, а также в закрытых административно-территориальных образованиях, подведомственных ГК «</w:t>
      </w:r>
      <w:proofErr w:type="spellStart"/>
      <w:r w:rsidRPr="000501B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501B1">
        <w:rPr>
          <w:rFonts w:ascii="Times New Roman" w:hAnsi="Times New Roman"/>
          <w:sz w:val="28"/>
          <w:szCs w:val="28"/>
        </w:rPr>
        <w:t>».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Кроме того, всего в двух муниципальных образованиях Томской области – в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и г</w:t>
      </w:r>
      <w:proofErr w:type="gramStart"/>
      <w:r w:rsidRPr="000501B1">
        <w:rPr>
          <w:rFonts w:ascii="Times New Roman" w:hAnsi="Times New Roman"/>
          <w:sz w:val="28"/>
          <w:szCs w:val="28"/>
        </w:rPr>
        <w:t>.С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трежевом – осуществляется поддержка предпринимателей в виде предоставления </w:t>
      </w:r>
      <w:proofErr w:type="spellStart"/>
      <w:r w:rsidRPr="000501B1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по ставкам от 6 до 10% годовых.</w:t>
      </w:r>
      <w:r w:rsidR="004C34F9">
        <w:rPr>
          <w:rFonts w:ascii="Times New Roman" w:hAnsi="Times New Roman"/>
          <w:sz w:val="28"/>
          <w:szCs w:val="28"/>
        </w:rPr>
        <w:t xml:space="preserve"> </w:t>
      </w:r>
    </w:p>
    <w:p w:rsidR="00636AAB" w:rsidRPr="000501B1" w:rsidRDefault="00636AAB" w:rsidP="000501B1">
      <w:pPr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В настоящее время органы местного </w:t>
      </w:r>
      <w:proofErr w:type="gramStart"/>
      <w:r w:rsidRPr="000501B1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прорабатывают также вопрос внедрения новой формы финансовой поддержки субъектов предпринимательской деятельности – субсидирование процентной ставки по кредитам, выданным субъектам малого и среднего предпринимательства.</w:t>
      </w:r>
    </w:p>
    <w:p w:rsidR="00636AAB" w:rsidRPr="000501B1" w:rsidRDefault="00636AAB" w:rsidP="00050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Основными задачами для органов местного </w:t>
      </w:r>
      <w:proofErr w:type="gramStart"/>
      <w:r w:rsidRPr="000501B1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в 2016 году в сфере поддержки предпринимательства станут:</w:t>
      </w:r>
    </w:p>
    <w:p w:rsidR="00636AAB" w:rsidRPr="000501B1" w:rsidRDefault="00636AAB" w:rsidP="000501B1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продолжение реализации муниципальной программы «Развитие предпринимательства </w:t>
      </w:r>
      <w:proofErr w:type="gramStart"/>
      <w:r w:rsidRPr="000501B1">
        <w:rPr>
          <w:rFonts w:ascii="Times New Roman" w:hAnsi="Times New Roman"/>
          <w:sz w:val="28"/>
          <w:szCs w:val="28"/>
        </w:rPr>
        <w:t>в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на 2015-2020 годы»;</w:t>
      </w:r>
    </w:p>
    <w:p w:rsidR="00636AAB" w:rsidRPr="000501B1" w:rsidRDefault="00636AAB" w:rsidP="000501B1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сохранение существующих </w:t>
      </w:r>
      <w:proofErr w:type="gramStart"/>
      <w:r w:rsidRPr="000501B1">
        <w:rPr>
          <w:rFonts w:ascii="Times New Roman" w:hAnsi="Times New Roman"/>
          <w:sz w:val="28"/>
          <w:szCs w:val="28"/>
        </w:rPr>
        <w:t>в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мер поддержки предпринимательства, продолжение работы по формированию и реализации плана антикризисных мероприятий;</w:t>
      </w:r>
    </w:p>
    <w:p w:rsidR="00636AAB" w:rsidRPr="000501B1" w:rsidRDefault="00636AAB" w:rsidP="000501B1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1B1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0501B1">
        <w:rPr>
          <w:rFonts w:ascii="Times New Roman" w:hAnsi="Times New Roman"/>
          <w:sz w:val="28"/>
          <w:szCs w:val="28"/>
        </w:rPr>
        <w:t>докапитализации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Фонда поддержки малого и среднего </w:t>
      </w:r>
      <w:proofErr w:type="gramStart"/>
      <w:r w:rsidRPr="000501B1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0501B1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0501B1">
        <w:rPr>
          <w:rFonts w:ascii="Times New Roman" w:hAnsi="Times New Roman"/>
          <w:sz w:val="28"/>
          <w:szCs w:val="28"/>
        </w:rPr>
        <w:t>Северск</w:t>
      </w:r>
      <w:proofErr w:type="spellEnd"/>
      <w:r w:rsidRPr="000501B1">
        <w:rPr>
          <w:rFonts w:ascii="Times New Roman" w:hAnsi="Times New Roman"/>
          <w:sz w:val="28"/>
          <w:szCs w:val="28"/>
        </w:rPr>
        <w:t xml:space="preserve"> и создание партнерских программ с ведущими российскими банками; </w:t>
      </w:r>
    </w:p>
    <w:p w:rsidR="000B4CF4" w:rsidRPr="004C34F9" w:rsidRDefault="00636AAB" w:rsidP="000501B1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C34F9">
        <w:rPr>
          <w:rFonts w:ascii="Times New Roman" w:hAnsi="Times New Roman"/>
          <w:sz w:val="28"/>
          <w:szCs w:val="28"/>
        </w:rPr>
        <w:t xml:space="preserve">расширение информационных услуг поддержки участия малого и среднего </w:t>
      </w:r>
      <w:proofErr w:type="gramStart"/>
      <w:r w:rsidRPr="004C34F9">
        <w:rPr>
          <w:rFonts w:ascii="Times New Roman" w:hAnsi="Times New Roman"/>
          <w:sz w:val="28"/>
          <w:szCs w:val="28"/>
        </w:rPr>
        <w:t>бизнеса</w:t>
      </w:r>
      <w:proofErr w:type="gramEnd"/>
      <w:r w:rsidRPr="004C34F9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4C34F9">
        <w:rPr>
          <w:rFonts w:ascii="Times New Roman" w:hAnsi="Times New Roman"/>
          <w:sz w:val="28"/>
          <w:szCs w:val="28"/>
        </w:rPr>
        <w:t>Северск</w:t>
      </w:r>
      <w:proofErr w:type="spellEnd"/>
      <w:r w:rsidRPr="004C34F9">
        <w:rPr>
          <w:rFonts w:ascii="Times New Roman" w:hAnsi="Times New Roman"/>
          <w:sz w:val="28"/>
          <w:szCs w:val="28"/>
        </w:rPr>
        <w:t xml:space="preserve"> в областных и федеральных программах поддержки. </w:t>
      </w:r>
    </w:p>
    <w:sectPr w:rsidR="000B4CF4" w:rsidRPr="004C34F9" w:rsidSect="000501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249"/>
    <w:multiLevelType w:val="hybridMultilevel"/>
    <w:tmpl w:val="505C36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A2564"/>
    <w:multiLevelType w:val="hybridMultilevel"/>
    <w:tmpl w:val="58AC2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6AAB"/>
    <w:rsid w:val="000501B1"/>
    <w:rsid w:val="000B4CF4"/>
    <w:rsid w:val="004C34F9"/>
    <w:rsid w:val="00636AAB"/>
    <w:rsid w:val="00F5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A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4</cp:revision>
  <dcterms:created xsi:type="dcterms:W3CDTF">2016-03-16T12:48:00Z</dcterms:created>
  <dcterms:modified xsi:type="dcterms:W3CDTF">2016-03-17T13:42:00Z</dcterms:modified>
</cp:coreProperties>
</file>