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A0" w:rsidRDefault="00DC25A0">
      <w:pPr>
        <w:pStyle w:val="Heading1"/>
        <w:spacing w:befor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en-US"/>
        </w:rPr>
        <w:t>МУРАВЛЕНКО</w:t>
      </w:r>
    </w:p>
    <w:p w:rsidR="00DC25A0" w:rsidRDefault="00DC25A0">
      <w:pPr>
        <w:autoSpaceDE w:val="0"/>
        <w:autoSpaceDN w:val="0"/>
        <w:adjustRightInd w:val="0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Что наиболее значительное удалось сделать в 2012 году?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Выполнены мероприятия по реализации Генерального плана, совмещенного с проектом планировки г. Муравленко: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разработана документация по планировке территории (проекты планировки, проекты межевания территорий, градостроительные планы) микрорайонов 5, 6, 7, 8, 3Б, 11.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Проведены публичные слушания по документации по планировке территории 5, 6, 7 микрорайонов города, </w:t>
      </w:r>
      <w:r>
        <w:rPr>
          <w:rFonts w:cs="Times New Roman"/>
          <w:color w:val="000000"/>
          <w:sz w:val="28"/>
          <w:szCs w:val="28"/>
        </w:rPr>
        <w:t>дачного товарищества «Дружба».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Планируется проведение публичных слушаний по документации по планировке территории 3Б, 8, 11 микрорайонов.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Проведено 7 заседаний Градостроительного совета при главе Администрации города, где рассмотрены </w:t>
      </w:r>
      <w:r>
        <w:rPr>
          <w:rFonts w:cs="Times New Roman"/>
          <w:color w:val="000000"/>
          <w:sz w:val="28"/>
          <w:szCs w:val="28"/>
        </w:rPr>
        <w:t>вопросы, связанные с реализацией градостроительной и земельной политики муниципального образования г. Муравленко: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Территориальное планирование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Проект планировки, проект межевания и градостроительные планы земельных участков территории микрорайона № 5.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Проект планировки, проект межевания и градостроительные планы земельных участков территории микрорайона № 6.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Проект планировки, проект межевания и градостроительные планы земельных участков территории микрорайона № 12 (Подготовка конкурсной документации).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Проект планировки, проект межевания и градостроительные планы земельных участков территории дачного товарищества «Дружба».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Инженерное обеспечение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«Проект застройки микрорайона № 5 г. Муравленко» в том числе ЦТП.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«Инженерное обеспечение микрорайона № 3-Б. Индивидуальное строительство 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Муравленко».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«Реконструкция инженерных сетей микрорайона № 12 г. Муравленко».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 «Инженерное обеспечение микрорайона № 8. г. Муравленко» в том числе ЦТП.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Инженерное обеспечение дачного товарищества «Дружба».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 Проектные работы по застройке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Поликлинический комплекс,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Общеобразовательный комплекс для детей дошкольного возраста (детский сад на 250 мест, школа на 500 мест в микрорайоне № 6,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Музейно-библиотечный комплекс и городской архив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Центр социального обслуживания населения,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14. Крытый хоккейный корт с искусственным покрытием на 400 мест, 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Блок спортивных залов для проведения 3-го часа физкультуры,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Общеобразовательное учреждение для детей дошкольного и младшего школьного возраста (школа на 200 мест, д/сад на 120 мест).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24-квартирный 3-х этажный жилой дом № 56 в мкр. № 6, г. Муравленко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Наружный противопожарный водовод на территории промышленной зоны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Административно-бытовой корпус городского стадиона в микрорайоне № 3</w:t>
      </w:r>
      <w:bookmarkStart w:id="0" w:name="_GoBack"/>
      <w:bookmarkEnd w:id="0"/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Реконструкция спортивного зала «Каштан»,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21.Многофункциональный центр и комплекс административных зданий.реконструкция здания администрации с гаражами, г. Муравленко.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22.Региональное общеобразовательное учреждение начального и среднего профессионального образования с учётом национального компонента.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23.Обустройство пешеходной дороги по ул. Дружбы народов.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 Благоустройство микрорайона № 2.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25. Обустройство городского сквера.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26. Обустройство Парка Победы.</w:t>
      </w:r>
    </w:p>
    <w:p w:rsidR="00DC25A0" w:rsidRDefault="00DC25A0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27. Реконструкция инфекционного отделения и морга на территории больничного комплекса.</w:t>
      </w:r>
    </w:p>
    <w:p w:rsidR="00DC25A0" w:rsidRDefault="00DC25A0">
      <w:pPr>
        <w:tabs>
          <w:tab w:val="left" w:pos="85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 ЗАГС.</w:t>
      </w:r>
    </w:p>
    <w:p w:rsidR="00DC25A0" w:rsidRDefault="00DC25A0">
      <w:pPr>
        <w:tabs>
          <w:tab w:val="left" w:pos="851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29. Центр искусств (район застройки 9 и 10 мкр.).</w:t>
      </w:r>
    </w:p>
    <w:p w:rsidR="00DC25A0" w:rsidRDefault="00DC25A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Разработаны паспорта 1, 2, 3, 4 микрорайонов города, в состав которых входят следующие разделы: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- проект энергообеспечения микрорайона;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проекты тепло-, водоснабжения, канализации и водоотведения, освещения;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документация по благоустройству микрорайона (озеленение, малые архитектурные формы, автостоянки, площадки для выгула собак и т.п.);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цветовое решение фасадов зданий.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проекты планировки, межевания и градостроительные планы земельных участков.</w:t>
      </w:r>
    </w:p>
    <w:p w:rsidR="00DC25A0" w:rsidRDefault="00DC25A0">
      <w:pPr>
        <w:tabs>
          <w:tab w:val="left" w:pos="0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Принято решение о переименовании микрорайонов, управлением архитектуры и градостроительства разработаны цветовые решения фасадов жилых домов в соответствии с принятым наименованием микрорайонов.</w:t>
      </w:r>
    </w:p>
    <w:p w:rsidR="00DC25A0" w:rsidRDefault="00DC25A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Принято решение и разработан график строительства социально-значимых объектов на территории города Муравленко.</w:t>
      </w:r>
    </w:p>
    <w:p w:rsidR="00DC25A0" w:rsidRDefault="00DC25A0">
      <w:pPr>
        <w:pStyle w:val="ListParagraph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Разработана концепция развития Городского парка культуры и отдыха и сквера Победы.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ab/>
        <w:t xml:space="preserve">Проведен </w:t>
      </w:r>
      <w:r>
        <w:rPr>
          <w:rFonts w:cs="Times New Roman"/>
          <w:sz w:val="28"/>
          <w:szCs w:val="28"/>
        </w:rPr>
        <w:t>городской конкурс эскизов оформления сквера имени Фармана Салманова «Богатство Ямала».</w:t>
      </w:r>
    </w:p>
    <w:p w:rsidR="00DC25A0" w:rsidRDefault="00DC25A0">
      <w:pPr>
        <w:tabs>
          <w:tab w:val="left" w:pos="99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Какие наиболее трудные проблемы не удалось решить в прошедшем году?</w:t>
      </w:r>
    </w:p>
    <w:p w:rsidR="00DC25A0" w:rsidRDefault="00DC25A0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Поставленные задачи в 2012 году выполнены полностью.</w:t>
      </w:r>
    </w:p>
    <w:p w:rsidR="00DC25A0" w:rsidRDefault="00DC25A0">
      <w:pPr>
        <w:tabs>
          <w:tab w:val="left" w:pos="993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Какие задачи стоят в 2013 году?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Перед Администрацией города Муравленко первоочередными вопросами являются: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внесение изменений в Правила землепользования и застройки г.Муравленко;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разработка проектов планировки микрорайонов города;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разработка Концепции световой иллюминации города;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разработка паспортов 5, 6, 7, 8, 12 микрорайонов города.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Проведение публичных слушаний по утверждению документации по планировке территории микрорайонов города.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по дальнейшему формированию и ведению разделов ИСОГД.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по предоставлению муниципальных услуг в соответствии с утвержденными Административными регламентами.</w:t>
      </w:r>
    </w:p>
    <w:p w:rsidR="00DC25A0" w:rsidRDefault="00DC25A0">
      <w:pPr>
        <w:tabs>
          <w:tab w:val="left" w:pos="1134"/>
        </w:tabs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Какую помощь и содействие может оказать АСДГ?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обмен опытом в решении проблемных вопросов и задач;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проведение семинаров, форумов;</w:t>
      </w:r>
    </w:p>
    <w:p w:rsidR="00DC25A0" w:rsidRDefault="00DC25A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инициировать разработку и принятие новой редакции Градостроительного кодекса.</w:t>
      </w:r>
    </w:p>
    <w:sectPr w:rsidR="00DC25A0" w:rsidSect="00DC25A0"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25A0"/>
    <w:rsid w:val="00DC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736</Words>
  <Characters>4199</Characters>
  <Application>Microsoft Office Outlook</Application>
  <DocSecurity>0</DocSecurity>
  <Lines>0</Lines>
  <Paragraphs>0</Paragraphs>
  <ScaleCrop>false</ScaleCrop>
  <Company>asdg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МУРАВЛЕНКО</dc:title>
  <dc:subject/>
  <dc:creator>Arh02</dc:creator>
  <cp:keywords/>
  <dc:description/>
  <cp:lastModifiedBy>asdg</cp:lastModifiedBy>
  <cp:revision>3</cp:revision>
  <dcterms:created xsi:type="dcterms:W3CDTF">2013-05-23T10:31:00Z</dcterms:created>
  <dcterms:modified xsi:type="dcterms:W3CDTF">2013-05-23T10:32:00Z</dcterms:modified>
</cp:coreProperties>
</file>