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81" w:rsidRDefault="00D45681">
      <w:pPr>
        <w:pStyle w:val="Heading5"/>
      </w:pPr>
      <w:r>
        <w:t>УЛАН-УДЭ</w:t>
      </w:r>
    </w:p>
    <w:p w:rsidR="00D45681" w:rsidRDefault="00D4568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</w:p>
    <w:p w:rsidR="00D45681" w:rsidRDefault="00D4568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23 ноября 2012 года в г. Улан-Удэ состоялось </w:t>
      </w:r>
      <w:r>
        <w:rPr>
          <w:rFonts w:cs="Times New Roman"/>
          <w:sz w:val="28"/>
          <w:szCs w:val="28"/>
          <w:lang w:val="en-US"/>
        </w:rPr>
        <w:t>III</w:t>
      </w:r>
      <w:r>
        <w:rPr>
          <w:rFonts w:cs="Times New Roman"/>
          <w:sz w:val="28"/>
          <w:szCs w:val="28"/>
        </w:rPr>
        <w:t xml:space="preserve"> заседание Совета АСДГ 23 созыва с участием представителей 16 городов Сибири и Дальнего Востока.</w:t>
      </w:r>
    </w:p>
    <w:p w:rsidR="00D45681" w:rsidRDefault="00D4568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заседании Совета рассматривались вопросы:</w:t>
      </w:r>
    </w:p>
    <w:p w:rsidR="00D45681" w:rsidRDefault="00D4568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 современной ситуации и перспективах развития местного самоуправления в России в поствыборный период (обмен мнениями);</w:t>
      </w:r>
    </w:p>
    <w:p w:rsidR="00D45681" w:rsidRDefault="00D4568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 опыте организации муниципального управления в городе Улан – Удэ (доклад Г.А. Айдаева, Мэра города Улан-Удэ);</w:t>
      </w:r>
    </w:p>
    <w:p w:rsidR="00D45681" w:rsidRDefault="00D4568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 взаимодействии АСДГ с советами муниципальных образований субъектов Сибирского и Дальневосточного федеральных округов;</w:t>
      </w:r>
    </w:p>
    <w:p w:rsidR="00D45681" w:rsidRDefault="00D4568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 текущей деятельности АСДГ и об исполнении бюджета в 2012 году;</w:t>
      </w:r>
    </w:p>
    <w:p w:rsidR="00D45681" w:rsidRDefault="00D4568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 проведении очередного ХХХ (отчетно-выборного) Общего собрания АСДГ.</w:t>
      </w:r>
    </w:p>
    <w:p w:rsidR="00D45681" w:rsidRDefault="00D45681">
      <w:pPr>
        <w:pStyle w:val="BodyText2"/>
      </w:pPr>
      <w:r>
        <w:t xml:space="preserve">Проведение данного мероприятия  позволило участникам Совета АСДГ обсудить наиболее важные, актуальные вопросы: отмену непрямых выборов глав МО и возможность выборов руководителей контрольно-счетных органов, ожидаемое изменение системы финансирования капремонта многоквартирных домов, возложение на органы МСУ вопроса организации парковочных мест, первый опыт работы муниципального здравоохранения в новых условиях, передачу муниципальным образованиям </w:t>
      </w:r>
    </w:p>
    <w:p w:rsidR="00D45681" w:rsidRDefault="00D4568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неэффективно используемых земель и т.д.</w:t>
      </w:r>
    </w:p>
    <w:p w:rsidR="00D45681" w:rsidRDefault="00D4568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Из наиболее значимых мероприятий можно выделить также:</w:t>
      </w:r>
    </w:p>
    <w:p w:rsidR="00D45681" w:rsidRDefault="00D4568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-мероприятия по Подготовке и проведению выборов Президента Российской Федерации в марте 2012 г.;</w:t>
      </w:r>
    </w:p>
    <w:p w:rsidR="00D45681" w:rsidRDefault="00D4568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-мероприятия, посвященные «Году благоустройства» в г. Улан-Удэ;</w:t>
      </w:r>
    </w:p>
    <w:p w:rsidR="00D45681" w:rsidRDefault="00D4568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мероприятия, посвященные 346 годовщине со дня основания г. Улан-Удэ;</w:t>
      </w:r>
    </w:p>
    <w:p w:rsidR="00D45681" w:rsidRDefault="00D4568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ярким туристическим событием стало проведение «Дня древнего города» на Гуннском городище в августе 2012 года, целью которого было привлечение внимания к г. Улан-Удэ мирового сообщества, популяризация туристической сферы деятельности. Для этого был создан сайт «Улан - Удэ +2000», который активно развивался в течение 2012 года.  Еще одним значимым проектом стала поддержка международного автопробега «Гунны - путь предков». Конечной целю автопробега, стартовавшего в Улан-Удэ, явилось участие во Всемирном Большом Курултае гунно-тюркских народов «Туран» в местности Бугац (г. Будапешт, Венгрия) 10 - 11 августа 2012 г;</w:t>
      </w:r>
    </w:p>
    <w:p w:rsidR="00D45681" w:rsidRDefault="00D45681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- съемка серии сюжетов о городе Улан-Удэ для программы «Хочу знать с Михаилом Ширвиндтом», которые прошли в эфире во второй половине года и позволили огромной аудитории Первого канала узнать о достопримечательностях и туристских маршрутах г. Улан-Удэ;</w:t>
      </w:r>
    </w:p>
    <w:p w:rsidR="00D45681" w:rsidRDefault="00D4568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в связи с вступлением в силу Устава г. Улан-Удэ в новой редакции, окончанием срока полномочий мэра г. Улан-Удэ и выборами мэра из числа депутатов представительного органа, проведенную работу по приведению муниципальных правовых актов в соответствие с новой редакцией Устава;</w:t>
      </w:r>
    </w:p>
    <w:p w:rsidR="00D45681" w:rsidRDefault="00D4568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проведение антикоррупционной экспертизы действующих муниципаль-ных правовых актов городского округа «город Улан-Удэ»;</w:t>
      </w:r>
    </w:p>
    <w:p w:rsidR="00D45681" w:rsidRDefault="00D4568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деятельность по развитию ТОС, утверждение Концепции развития территориального общественного самоуправления, создание Совета по территориальному общественному самоуправлению при мэре г. Улан-Удэ, работа общественных приемных мэра города по месту жительства;</w:t>
      </w:r>
    </w:p>
    <w:p w:rsidR="00D45681" w:rsidRDefault="00D4568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работу по повышению эффективности осуществления контроля за исполнением документов;</w:t>
      </w:r>
    </w:p>
    <w:p w:rsidR="00D45681" w:rsidRDefault="00D4568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деятельность, направленную на расширение и укрепление сотрудничества с городами- побратимами, городами РФ и СНГ, сельскими районами РБ. Установление в 2012 г. побратимских связей с г. Хэчжу (КНДР), г. Бердянск (Украина), подписание двустороннего сотрудничества с г. Симферополем;</w:t>
      </w:r>
    </w:p>
    <w:p w:rsidR="00D45681" w:rsidRDefault="00D4568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разработка </w:t>
      </w:r>
      <w:r>
        <w:rPr>
          <w:rFonts w:cs="Times New Roman"/>
          <w:sz w:val="28"/>
          <w:szCs w:val="28"/>
        </w:rPr>
        <w:t>в рамках проведения Года истории в Российской Федерации Управлением по связям с общественностью и информационной политике Администрации г. Улан-Удэ совместно с кафедрой «История Бурятии» Бурятского Государственного Университета учебного пособия для средних общеобразовательных учреждений «История Улан-Удэ»;</w:t>
      </w:r>
    </w:p>
    <w:p w:rsidR="00D45681" w:rsidRDefault="00D45681">
      <w:pPr>
        <w:tabs>
          <w:tab w:val="left" w:pos="18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по работе с населением: </w:t>
      </w:r>
      <w:r>
        <w:rPr>
          <w:rFonts w:cs="Times New Roman"/>
          <w:sz w:val="28"/>
          <w:szCs w:val="28"/>
        </w:rPr>
        <w:t>в рамках Подпрограммы «Государственная поддержка граждан, нуждающихся в улучшении жилищных условий» Республиканской целевой программы «Жилище» на 2011-2015 годы улучшение 30 молодыми семьями своих жилищных условий, предоставление возможности  38 молодым семьям и специалистам возможности стать в 2012 году участниками строительства молодежного жилищного комплекса, получение 19  сиротами  субсидии на приобретение жилья, дальнейшая реализация Федерального закона от 21.07.2007 №185-ФЗ «О Фонде содействия реформированию жилищно-коммунального хозяйства».</w:t>
      </w:r>
    </w:p>
    <w:sectPr w:rsidR="00D45681" w:rsidSect="00D45681"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D88"/>
    <w:multiLevelType w:val="hybridMultilevel"/>
    <w:tmpl w:val="C666B412"/>
    <w:lvl w:ilvl="0" w:tplc="C5BEB276">
      <w:start w:val="1"/>
      <w:numFmt w:val="decimal"/>
      <w:lvlText w:val="%1)"/>
      <w:lvlJc w:val="left"/>
      <w:pPr>
        <w:ind w:left="104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0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00" w:hanging="180"/>
      </w:pPr>
      <w:rPr>
        <w:rFonts w:ascii="Times New Roman" w:hAnsi="Times New Roman" w:cs="Times New Roman"/>
      </w:rPr>
    </w:lvl>
  </w:abstractNum>
  <w:abstractNum w:abstractNumId="1">
    <w:nsid w:val="4A2703D9"/>
    <w:multiLevelType w:val="hybridMultilevel"/>
    <w:tmpl w:val="87A2E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531F0966"/>
    <w:multiLevelType w:val="hybridMultilevel"/>
    <w:tmpl w:val="C616F60A"/>
    <w:lvl w:ilvl="0" w:tplc="DAA8157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">
    <w:nsid w:val="56FE123C"/>
    <w:multiLevelType w:val="hybridMultilevel"/>
    <w:tmpl w:val="9BE2A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6D4652E8"/>
    <w:multiLevelType w:val="hybridMultilevel"/>
    <w:tmpl w:val="EA542358"/>
    <w:lvl w:ilvl="0" w:tplc="F9E0AE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6F431D9E"/>
    <w:multiLevelType w:val="hybridMultilevel"/>
    <w:tmpl w:val="FCA27AD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681"/>
    <w:rsid w:val="00D4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hd w:val="clear" w:color="auto" w:fill="FFFFFF"/>
      <w:autoSpaceDE w:val="0"/>
      <w:autoSpaceDN w:val="0"/>
      <w:adjustRightInd w:val="0"/>
      <w:jc w:val="both"/>
      <w:outlineLvl w:val="4"/>
    </w:pPr>
    <w:rPr>
      <w:rFonts w:cs="Times New Roman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681"/>
    <w:rPr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spacing w:line="360" w:lineRule="auto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NormalWebChar">
    <w:name w:val="Normal (Web) Char"/>
    <w:aliases w:val="Обычный (Web) Char,Знак Знак Знак Char"/>
    <w:uiPriority w:val="99"/>
    <w:rPr>
      <w:sz w:val="24"/>
      <w:szCs w:val="24"/>
    </w:rPr>
  </w:style>
  <w:style w:type="paragraph" w:styleId="NormalWeb">
    <w:name w:val="Normal (Web)"/>
    <w:aliases w:val="Знак Знак Знак"/>
    <w:basedOn w:val="Normal"/>
    <w:uiPriority w:val="99"/>
    <w:pPr>
      <w:spacing w:after="200"/>
      <w:ind w:left="720"/>
      <w:jc w:val="both"/>
    </w:pPr>
    <w:rPr>
      <w:rFonts w:cs="Times New Roman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618</Words>
  <Characters>3523</Characters>
  <Application>Microsoft Office Outlook</Application>
  <DocSecurity>0</DocSecurity>
  <Lines>0</Lines>
  <Paragraphs>0</Paragraphs>
  <ScaleCrop>false</ScaleCrop>
  <Company>NATT CCCP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Администрации г</dc:title>
  <dc:subject/>
  <dc:creator>82mer2</dc:creator>
  <cp:keywords/>
  <dc:description/>
  <cp:lastModifiedBy>mihaylets</cp:lastModifiedBy>
  <cp:revision>9</cp:revision>
  <cp:lastPrinted>2013-03-01T07:20:00Z</cp:lastPrinted>
  <dcterms:created xsi:type="dcterms:W3CDTF">2013-03-03T23:23:00Z</dcterms:created>
  <dcterms:modified xsi:type="dcterms:W3CDTF">2013-05-17T08:41:00Z</dcterms:modified>
</cp:coreProperties>
</file>