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УССУРИЙСК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деятельность муниципалитета (деятельность аппарата).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сфере взаимодействия с общественностью и силовыми структурами: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содействия развитию гражданского общества и совершенствования действующих моделей и социальных технологий взаимодействия с общественными и религиозными объединениями, национально-культурными автономиями, политическими партиями и движениями, органами территориального общественного самоуправления для целенаправленных совместных действий органов местного самоуправления, общественных организаций, некоммерческих объединений в Уссурийском городском округе действуют следующие формы взаимодействия: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Координационный совет общественных организаций при администрации Уссурийского городского округа;</w:t>
      </w:r>
    </w:p>
    <w:p w:rsidR="005D3196" w:rsidRDefault="005D3196">
      <w:pPr>
        <w:pStyle w:val="BodyText2"/>
      </w:pPr>
      <w:r>
        <w:t>Координационный Совет по делам инвалидов при администрации Уссурийского городского округа;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вопросам религиозных объединений при администрации Уссурийского городского округа;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Консультативный Совет по делам национально-культурных автономий при администрации Уссурийского городского округа;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Консультативный совет по делам военнослужащих, граждан, уволенных с военной службы, членов их семей и допризывной молодёжи при главе Уссурийского городского округа.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 советов и комиссий в 2012 году рассмотрено 75 вопросов.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совершенствования взаимодействия с общественными, национальными и религиозными организациями в 2012 году проводились совместные заседания советов и комиссии, созданных при администрации Уссурийского городского округа, что позволило рассматривать вопросы всесторонне, с учетом мнений различных групп населения Уссурийского городского округа, вырабатывать легитимные решения.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учётом творческого потенциала некоммерческих объединений, используются различные формы взаимодействия: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Совместные заседания советов и комиссий;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Заседания «круглого стола», фестивали, информационные встречи.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ветеранские организации ведут планомерную работу по патриотическому воспитанию молодежи Уссурийского городского округа. 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мероприятия, посвященные Дням воинской славы России и знаменательным дням России: День памяти воинов-интернационалистов, чествование ветеранов Великой Отечественной войны, ветеранов локальных войн и военных конфликтов, ветеранов Вооруженных Сил, проведение митингов и возложение венков к памятникам уссурийцам, погибшим в годы Великой Отечественной войны, других войнах и военных конфликтах, Дню защитника Отечества, Дню Памяти и скорби, 74-ой годовщине событий на о.Хасан, военно-патриотическая акции «День призывника».</w:t>
      </w:r>
    </w:p>
    <w:p w:rsidR="005D3196" w:rsidRDefault="005D3196">
      <w:pPr>
        <w:tabs>
          <w:tab w:val="left" w:pos="-66"/>
          <w:tab w:val="left" w:pos="0"/>
          <w:tab w:val="left" w:pos="540"/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ветеранские организации приняли активное участие в подготовке и проведении мероприятий, посвященных 67-й годовщине Победы в Великой Отечественной войне 1941-1945 годов. </w:t>
      </w:r>
    </w:p>
    <w:p w:rsidR="005D3196" w:rsidRDefault="005D3196">
      <w:pPr>
        <w:pStyle w:val="ConsPlusNormal"/>
        <w:tabs>
          <w:tab w:val="left" w:pos="63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пропаганды здорового образа жизни осуществляется взаимодействие с общественными и религиозными объединениями.</w:t>
      </w:r>
    </w:p>
    <w:p w:rsidR="005D3196" w:rsidRDefault="005D3196">
      <w:pPr>
        <w:pStyle w:val="ConsPlusNormal"/>
        <w:tabs>
          <w:tab w:val="left" w:pos="63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Оказано содействие в проведении мероприятий, посвященных Крещению Господню, презентации «День православной книги», конференции «Трезвость – норма жизни», а также Крестного хода, посвященного возрождению церковного Иоанно-Предтеченского общества трезвости и привлечению общественности к проблемам алкоголизма и наркомании, Крестного хода в честь чествования Великой Дальневосточной Святыни Порт-Артурской иконы Богородицы.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Приморской краевой общественной организацией «Родители против наркотиков» в учебных заведениях Уссурийского городского округа и на округах ТОС проводились мероприятия, пропагандирующие здоровый образ жизни: спартакиады под девизом «Мы со спортом крепко дружим», семинары-тренинги «Наркомания и общество». Волонтеры Приморской краевой общественной организации «Родители против наркотиков» приняли участие в городской акции «Мы выбираем здоровье».</w:t>
      </w:r>
    </w:p>
    <w:p w:rsidR="005D3196" w:rsidRDefault="005D319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пропаганды здорового образа жизни и профилактики предупреждения правонарушений среди детей и подростков на 12 округах ТОС в июне 2012 года общественными организациями и лидерами органов ТОС были организованы спортивные мероприятия для взрослых и детей (25 мероприятий) в рамках Олимпийского дня, посвященного Играм </w:t>
      </w:r>
      <w:r>
        <w:rPr>
          <w:rFonts w:ascii="Times New Roman" w:hAnsi="Times New Roman" w:cs="Times New Roman"/>
          <w:sz w:val="28"/>
          <w:szCs w:val="28"/>
          <w:lang w:val="en-US"/>
        </w:rPr>
        <w:t>XXX</w:t>
      </w:r>
      <w:r>
        <w:rPr>
          <w:rFonts w:ascii="Times New Roman" w:hAnsi="Times New Roman" w:cs="Times New Roman"/>
          <w:sz w:val="28"/>
          <w:szCs w:val="28"/>
        </w:rPr>
        <w:t xml:space="preserve"> Олимпиады 2012 года в г.Лондоне (Великобритания).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Наибольшую активность по организации летней занятости детей и подростков в летний период проявили Приморская краевая общественная организация «Родители против наркотиков», военно-патриотические клубы «Даурия», «Боец», религиозная организация Приход храма Покрова Пресвятой Богородицы г.Уссурийска.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празднования 146-летия со дня основания города Уссурийска, при содействии органов местного самоуправления на округах ТОС организовано и проведено 168 мероприятий, в том числе 102 мероприятия с детьми и подростками в рамках организации летней занятости. Это на 100% больше по сравнению с прошлым годом.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«Единый день органов ТОС» с 16 июля по 15 сентября 2012 года на округах ТОС проведено 65 праздничных мероприятий под девизом «Тебе, любимый город посвящаем!», что на 11% больше по сравнению с 2011 годом (58 мероприятий). Охвачено около 6000 человек.</w:t>
      </w:r>
    </w:p>
    <w:p w:rsidR="005D3196" w:rsidRDefault="005D319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месячника, посвящённого Международному дню семьи и Международному дню защиты детей, общественниками для детей проведено 32 мероприятия, что на 21% больше, чем за аналогичный период прошлого года (25), с охватом около 300 человек (в 2011 году 255 человек, увеличение показателя на 15%).</w:t>
      </w:r>
    </w:p>
    <w:p w:rsidR="005D3196" w:rsidRDefault="005D319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июня 2012 года на территории Городского парка состоялся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городской фестиваль детских дворовых команд, в котором приняли участие около 200 детей. Количество дворовых команд, созданных на базе сформированных органов ТОС, удалось сохранить на уровне 2011 года (32).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организации инвалидов традиционно приняли активное участие в краевом фестивале «Приморские зори», спортивных соревнованиях городского, регионального и федерального уровней. При поддержке администрации Уссурийского городского округа в рамках акции «Белая трость», декады инвалидов ими проведены наиболее значимые мероприятия, которыми охвачено более 3500 инвалидов.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формирования толерантного отношения на территории Уссурийского городского округа в течение 2012 года проведены 4 заседания Консультативного Совета по делам национально-культурных автономий (рассмотрено 12 вопросов) и мероприятия, направленные на развитие и установление дружеских межнациональных отношений. Приоритетными вопросами, рассматриваемыми на заседаниях Консультативного Совета по делам национально-культурных автономий, были вопросы профилактики национального экстремизма и толерантного отношения к представителям разных национальностей. 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 году организовано участие членов Консультативного Совета по делам национально-культурных автономий при администрации Уссурийского городского округа в краевых мероприятиях: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совместном открытом заседании Совета Ассамблеи народов Приморья и постоянно действующей рабочей группы по гармонизации межнациональных и межрегиональных отношений Приморского края;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заседании круглого стола на тему: «Этнокультурный потенциал институтов гражданского общества как фактор гармонизации межэтнических отношений в Приморском крае»;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мероприятиях Дня «открытых дверей» диаспор и общин Приморского края, посвященном Дню народного единства;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семинаре на тему: «Единство и многообразие российского народа: история формирования и тенденции современного развития». </w:t>
      </w:r>
    </w:p>
    <w:p w:rsidR="005D3196" w:rsidRDefault="005D3196">
      <w:pPr>
        <w:spacing w:after="0" w:line="240" w:lineRule="auto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Национально-культурными автономиями за 2012 год было проведено 32 (в 2011 году - 30) мероприятия, направленных на формирование в Уссурийском городском округе толерантного отношения к представителям разных национальностей, </w:t>
      </w:r>
      <w:r>
        <w:rPr>
          <w:rStyle w:val="Strong"/>
          <w:b w:val="0"/>
          <w:bCs w:val="0"/>
          <w:color w:val="000000"/>
          <w:sz w:val="28"/>
          <w:szCs w:val="28"/>
        </w:rPr>
        <w:t>взаимообогащению национальных культур, сохранение историко-культурного наследия народов, проживающих в Уссурийском городском округе.</w:t>
      </w:r>
    </w:p>
    <w:p w:rsidR="005D3196" w:rsidRDefault="005D3196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создания условий для повышения гражданской активности населения, а также обеспечения эффективного сотрудничества органов местного самоуправления и общественных объединений для решения вопросов местного значения осуществлялась реализации мероприятий долгосрочных целевых программ.</w:t>
      </w:r>
    </w:p>
    <w:p w:rsidR="005D3196" w:rsidRDefault="005D3196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рамках программы «Поддержка и развитие гражданской активности населения в Уссурийском городском округе на 2010-2012 годы» издан третий информационный сборник «Гражданские инициативы», в котором обобщен опыт работы лидеров органов территориального общественного самоуправления Уссурийского городского округа. Проведено 168 мероприятий (145 в 2011 году), что на 13% больше по сравнению с аналогичным периодом прошлого года.</w:t>
      </w:r>
    </w:p>
    <w:p w:rsidR="005D3196" w:rsidRDefault="005D3196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программы «Поддержка социально ориентированных некоммерческих организаций на территории Уссурийского городского округа на 2012-2015 годы» оказывалась финансовая, консультативная, информационная и имущественная поддержка. Двадцать социально ориентированных некоммерческих организаций из средств местного бюджета получили субсидии на осуществление деятельности. Четыре организации стали победителями конкурса социально значимых проектов социально ориентированных некоммерческих организаций.</w:t>
      </w:r>
    </w:p>
    <w:p w:rsidR="005D3196" w:rsidRDefault="005D3196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публичных слушаниях, проводимых администрацией и Думой Уссурийского городского округа, в 2012 году приняли участие представители 94 общественных формирований (общественные, национальные, религиозные организации, лидеры органов ТОС организации), что на 15% больше по сравнению с 2011 годом (80).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2012 года на 12 округах территориального общественного самоуправления оказывалось содействие в проведении конференций, рабочих и информационных встреч (242, в аналогичном периоде 2011 года – 221, увеличение показателя на 9%), в том числе по избранию и переизбранию органов ТОС.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обучения председателей и активистов органов территориального общественного самоуправления создает информационно-правовые условия становлению и развитию ТОС. На семинарских занятиях для лидеров общественников органов ТОС рассмотрены вопросы: взаимодействие управляющих организаций с органами территориального общественного самоуправления Уссурийского городского округа, об изменениях в законодательства в сфере ЖКХ, о газификации Уссурийского городского округа, об участии в смотре-конкурсе среди органов территориального общественного самоуправления, об опыте организации мероприятий на дворовой территории с участием жителей домов, о создании условий для деятельности добровольных формирований по охране общественного порядка на территории Уссурийского городского округа, об организации летней занятости детей и подростков по месту жительства и многие другие. На каждом семинарском занятии присутствовало от 100 до 150 председателей домовых комитетов.</w:t>
      </w:r>
    </w:p>
    <w:p w:rsidR="005D3196" w:rsidRDefault="005D319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органами местного самоуправления Уссурийского городского округа совместно с общественными и религиозными объединениями, а также органами ТОС реализуются акции, направленные на профилактику наркомании, беспризорности и безнадзорности, а также благотворительные проекты и программы, ориентированные на улучшение положения семьи, детей, инвалидов: «Рождественское дитя», «Милосердие», «Помоги ветерану», «Помоги собраться в школу», в ходе которых в 2012 году оказана помощь жителям Уссурийского городского округа в количестве более 700 человек.</w:t>
      </w:r>
    </w:p>
    <w:p w:rsidR="005D3196" w:rsidRDefault="005D319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информирования населения о работе общественных объединений, органов ТОС, заседания советов и комиссий, семинаров, а также мероприятия, проводимые органами местного самоуправления Уссурийского городского округа совместно с органами ТОС, общественными и религиозными объединениями, проходят с участием представителей СМИ. В 2012 году опубликованы печатные материалы в газетах «Коммунар» (34), «Уссурийские новости» (44), «Новая» (17), вышли в эфир 97 видеосюжетов АУ ТРЦ «Телемикс».</w:t>
      </w:r>
    </w:p>
    <w:p w:rsidR="005D3196" w:rsidRDefault="005D31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2013 года, стоящими перед органами местного самоуправления Уссурийского городского округа в области взаимодействия с общественностью, являются: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модернизация взаимодействия и сотрудничества органов местного самоуправления с общественными объединениями и органами ТОС; 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инновационных форм и методов по повышению правовой и культуры граждан;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активности населения в решении вопросов местного значения, в том числе участие в публичных слушаниях на 10 процентов от уровня 2012 года;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активных органов ТОС на 10 процентов от уровня 2012 года;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социального развития способностей общественных объединений к самообеспечению и самореализации;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социально ориентированными некоммерческими организациями в рамках долгосрочной целевой программы «Поддержка социально ориентированных некоммерческих организаций на территории Уссурийского городского округа на 2012-2015 годы»;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добровольных народных дружин на территории Уссурийского городского округа на 10 % и активизация их деятельности;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органов территориального общественного самоуправления, общественных, религиозных, национально-культурных объединений, профсоюзов и политических партий информацией о деятельности органов местного самоуправления Уссурийского городского округа;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мероприятий долгосрочной целевой программы «Комплексные меры по профилактике терроризма и экстремизма на территории Уссурийского городского округа на 2012-2014 годы»;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модернизация взаимодействия с подразделениями федеральных органов исполнительной власти в вопросах охраны общественного порядка и общественной безопасности, профилактики терроризма и экстремизма;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проекта «Гражданские инициативы как источник информации в решении вопросов местного значения» в рамках долгосрочной целевой программы «Формирование информационного общества в Уссурийском городском округе на 2013-2016 годы».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обращениями граждан.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 году в администрацию Уссурийского городского округа всего поступило 1222 письменных обращений.</w:t>
      </w:r>
    </w:p>
    <w:p w:rsidR="005D3196" w:rsidRDefault="005D31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общего числа письменных обращений: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решено положительно - 99 (8 %),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даны разъяснения в соответствии с законодательством - 1123 (92%).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rvts6"/>
          <w:sz w:val="28"/>
          <w:szCs w:val="28"/>
        </w:rPr>
        <w:t>Жители Уссурийского городского округа активно используют свои права на обращение в органы власти.</w:t>
      </w:r>
    </w:p>
    <w:p w:rsidR="005D3196" w:rsidRDefault="005D3196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обращений можно судить о проблемах, стоящих перед населением, и, соответственно, перед исполнительной властью муниципального образования. Вопросы граждан самые разные. Но наиболее частые обращения в 2012 году поступили по вопросам коммунального и дорожного хозяйства, жилищным вопросам и вопросам оформления земельных участков в собственность.</w:t>
      </w:r>
    </w:p>
    <w:p w:rsidR="005D3196" w:rsidRDefault="005D3196">
      <w:pPr>
        <w:pStyle w:val="BodyText"/>
        <w:tabs>
          <w:tab w:val="left" w:pos="540"/>
        </w:tabs>
        <w:spacing w:after="0" w:line="240" w:lineRule="auto"/>
        <w:jc w:val="both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В работе с обращениями граждан администрации Уссурийского городского округа используются такие положительные методы и формы работы с населением, как:</w:t>
      </w:r>
    </w:p>
    <w:p w:rsidR="005D3196" w:rsidRDefault="005D3196">
      <w:pPr>
        <w:tabs>
          <w:tab w:val="left" w:pos="720"/>
        </w:tabs>
        <w:spacing w:after="0" w:line="240" w:lineRule="auto"/>
        <w:jc w:val="both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1.Обратная связь с населением посредством разъяснением вопросов с использованием электронной формы (Интернет-приемная).</w:t>
      </w:r>
    </w:p>
    <w:p w:rsidR="005D3196" w:rsidRDefault="005D3196">
      <w:pPr>
        <w:tabs>
          <w:tab w:val="left" w:pos="720"/>
        </w:tabs>
        <w:spacing w:after="0" w:line="240" w:lineRule="auto"/>
        <w:jc w:val="both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 обеспечен доступ к информации о деятельности администрации Уссурийского городского округа. На официальном сайте администрации Уссурийского городского округа в сети Интернет создана Интернет-приемная. При организации указанной Интернет-приемной созданы условия, направленные на подачу гражданам сообщений в максимально упрощенной форме. Интернет - приемная является доступной для всех пользователей сети Интернет.</w:t>
      </w:r>
    </w:p>
    <w:p w:rsidR="005D3196" w:rsidRDefault="005D31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rvts6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Постоянное взаимодействие со средствами массовой информации - очень важный и действенный метод работы с обращениями граждан.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в печатных СМИ Уссурийского городского округа (газеты «Коммунар», «Уссурийские новости») и на канале автономного учреждения «Телерадиоцентр» «Телемикс» размещаются сюжеты по обращениям граждан и информация в комментариях руководителей. </w:t>
      </w:r>
    </w:p>
    <w:p w:rsidR="005D3196" w:rsidRDefault="005D3196">
      <w:pPr>
        <w:pStyle w:val="BodyText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 году в СМИ Уссурийского городского округа организовано информирование населения и размещено более 1680 сюжетов по  актуальным вопросам, поставленным в обращениях граждан. 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Организация приемов представителем уполномоченного по правам человека в Уссурийском городском округе (В.В.Губина) - 1 раз в месяц. Причем В.В.Губиной оказываются не только устные юридические консультации, но и при необходимости помощь в составлении исковых заявлений в суд. </w:t>
      </w:r>
    </w:p>
    <w:p w:rsidR="005D3196" w:rsidRDefault="005D31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личного приема руководителями администрации. Прием граждан осуществляется согласно установленному графику. Предварительная запись на прием проводится в той форме, которая принята в администрации. Население информируется через СМИ и лично по телефонам.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приема администрация Уссурийского городского округа придерживается правил: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приема должен соблюдаться всегда и лишь в исключительных случаях возможно перенесение приема на другое время;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должно вести именно то лицо, к которому заявитель записался;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обстановка должна быть доброжелательной.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должен быть уверен, что здесь его терпеливо выслушают, проконсультируют, дадут ответ. Поэтому в необходимых случаях сразу же во время приема можно позвонить и договориться. Такая практика в администрации есть и она дает результаты в решении вопросов, поставленных в обращениях граждан.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приема граждан в администрации Уссурийского городского округа выделен отдельный кабинет (ул. Ленина,101, каб.109), который оснащен видеокамерой, бактерицидной лампой, ионизированной лампой, кулером для воды, а также необходимой информацией на информационном стенде.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Подавляющее большинство обратившихся людей являются представителями социально - незащищенных слоев населения, это инвалиды общего заболевания, малоимущие, многодетные, пенсионеры. Поэтому для удобства таких граждан в фойе администрации установлен съемный пандус (оборудование пандусом позволяет людям с ограниченными возможностями попасть на прием к руководителям администрации, записавшись по телефону или лично).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личном приеме главой Уссурийского городского округа - главой администрации Уссурийского городского округа и заместителями главы администрации в 2012 году принято 170 человек.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здании администрации (ул. Ленина,101) с сентября 2012 года размещен специальный ящик для письменных обращений к главе Уссурийского городского округа. Почта проверяется ежедневно и направляется лично главе.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6.Выездной прием граждан.</w:t>
      </w:r>
    </w:p>
    <w:p w:rsidR="005D3196" w:rsidRDefault="005D31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практику работы с обращениями граждан вошло проведение выездных приемов по личным вопросам. Действенность выездных приемов во многом повышается и благодаря тому, что в них учувствуют и руководители администрации, и руководители управляющих компаний, других служб, и сами заявители обращений.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форм и методов работы с обращениями граждан, проводимое на уровне администрации, преследует цель обеспечения доступности и прозрачности власти для населения, повышения эффективности рассмотрения предложения и заявлений граждан.</w:t>
      </w:r>
    </w:p>
    <w:p w:rsidR="005D3196" w:rsidRDefault="005D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Уссурийского городского округа и в дальнейшем будут приниматься меры по совершенствованию форм и методов с обращением граждан, повышению исполнительской дисциплины лиц, работающих с ними, усилению контроля за своевременным исполнением поручений.</w:t>
      </w:r>
    </w:p>
    <w:sectPr w:rsidR="005D3196" w:rsidSect="005D3196">
      <w:pgSz w:w="11906" w:h="16838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196" w:rsidRDefault="005D3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5D3196" w:rsidRDefault="005D3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196" w:rsidRDefault="005D3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5D3196" w:rsidRDefault="005D3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3B59"/>
    <w:multiLevelType w:val="hybridMultilevel"/>
    <w:tmpl w:val="774C2D52"/>
    <w:lvl w:ilvl="0" w:tplc="FC98157C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ascii="Times New Roman" w:hAnsi="Times New Roman" w:cs="Times New Roman"/>
      </w:rPr>
    </w:lvl>
  </w:abstractNum>
  <w:abstractNum w:abstractNumId="1">
    <w:nsid w:val="0B376589"/>
    <w:multiLevelType w:val="hybridMultilevel"/>
    <w:tmpl w:val="C80AC3EC"/>
    <w:lvl w:ilvl="0" w:tplc="A3E872E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2">
    <w:nsid w:val="15E070E2"/>
    <w:multiLevelType w:val="hybridMultilevel"/>
    <w:tmpl w:val="AC56CD30"/>
    <w:lvl w:ilvl="0" w:tplc="590C87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4E47AD0"/>
    <w:multiLevelType w:val="hybridMultilevel"/>
    <w:tmpl w:val="00143572"/>
    <w:lvl w:ilvl="0" w:tplc="76168D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6EA4D71"/>
    <w:multiLevelType w:val="hybridMultilevel"/>
    <w:tmpl w:val="9D5C67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196"/>
    <w:rsid w:val="005D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1"/>
    <w:uiPriority w:val="99"/>
    <w:pPr>
      <w:spacing w:after="0" w:line="240" w:lineRule="auto"/>
      <w:jc w:val="both"/>
    </w:pPr>
    <w:rPr>
      <w:rFonts w:cstheme="minorBidi"/>
      <w:sz w:val="28"/>
      <w:szCs w:val="28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5D3196"/>
    <w:rPr>
      <w:rFonts w:ascii="Calibri" w:hAnsi="Calibri" w:cs="Calibri"/>
    </w:rPr>
  </w:style>
  <w:style w:type="character" w:customStyle="1" w:styleId="21">
    <w:name w:val="Основной текст 2 Знак1"/>
    <w:basedOn w:val="DefaultParagraphFont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Stil1">
    <w:name w:val="Stil1"/>
    <w:basedOn w:val="Normal"/>
    <w:uiPriority w:val="99"/>
    <w:pPr>
      <w:spacing w:after="0" w:line="240" w:lineRule="auto"/>
      <w:ind w:firstLine="567"/>
      <w:jc w:val="both"/>
    </w:pPr>
    <w:rPr>
      <w:rFonts w:cstheme="minorBidi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rvts7">
    <w:name w:val="rvts7"/>
    <w:basedOn w:val="DefaultParagraphFont"/>
    <w:uiPriority w:val="99"/>
    <w:rPr>
      <w:rFonts w:ascii="Times New Roman" w:hAnsi="Times New Roman" w:cs="Times New Roman"/>
    </w:rPr>
  </w:style>
  <w:style w:type="character" w:customStyle="1" w:styleId="rvts6">
    <w:name w:val="rvts6"/>
    <w:basedOn w:val="DefaultParagraphFont"/>
    <w:uiPriority w:val="99"/>
    <w:rPr>
      <w:rFonts w:ascii="Times New Roman" w:hAnsi="Times New Roman" w:cs="Times New Roman"/>
    </w:r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295</TotalTime>
  <Pages>7</Pages>
  <Words>2681</Words>
  <Characters>15287</Characters>
  <Application>Microsoft Office Outlook</Application>
  <DocSecurity>0</DocSecurity>
  <Lines>0</Lines>
  <Paragraphs>0</Paragraphs>
  <ScaleCrop>false</ScaleCrop>
  <Company>Администрация УГО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Ovsyannikov</dc:creator>
  <cp:keywords/>
  <dc:description/>
  <cp:lastModifiedBy>mihaylets</cp:lastModifiedBy>
  <cp:revision>27</cp:revision>
  <cp:lastPrinted>2013-03-12T07:19:00Z</cp:lastPrinted>
  <dcterms:created xsi:type="dcterms:W3CDTF">2012-03-10T23:21:00Z</dcterms:created>
  <dcterms:modified xsi:type="dcterms:W3CDTF">2013-05-17T08:54:00Z</dcterms:modified>
</cp:coreProperties>
</file>