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22" w:rsidRDefault="001E3D22">
      <w:pPr>
        <w:pStyle w:val="Heading5"/>
        <w:rPr>
          <w:b/>
          <w:bCs/>
        </w:rPr>
      </w:pPr>
      <w:r>
        <w:rPr>
          <w:b/>
          <w:bCs/>
        </w:rPr>
        <w:t>УЛАН_УДЭ</w:t>
      </w:r>
    </w:p>
    <w:p w:rsidR="001E3D22" w:rsidRDefault="001E3D22">
      <w:pPr>
        <w:jc w:val="both"/>
        <w:rPr>
          <w:rFonts w:cs="Times New Roman"/>
          <w:sz w:val="28"/>
          <w:szCs w:val="28"/>
        </w:rPr>
      </w:pP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1. Что наиболее значительное удалось сделать в 2012 г. </w:t>
      </w:r>
    </w:p>
    <w:p w:rsidR="001E3D22" w:rsidRDefault="001E3D22">
      <w:pPr>
        <w:pStyle w:val="BodyText2"/>
      </w:pPr>
      <w:r>
        <w:t>В 2012г. Правовым Управлением Администрации г. Улан-Удэ проведена антикоррупционная экспертиза действующих муниципальных правовых актов городского округа «город Улан-Удэ». В связи с вступлением в силу Устава г. Улан-Удэ в новой редакции, окончанием срока полномочий мэра г. Улан-Удэ и выборами мэра г. Улан-Удэ из состава представительного органа, проведена большая работа по приведению муниципальных правовых актов в соответствие с новой  редакцией  Устава г. Улан-Удэ. В 2011-2012 г.г. взысканы с казны Российской Федерации в пользу муниципального образования убытки, образовавшие в результате предоставления жилых помещений военнослужащим по 14 решениям суда на сумму 24145255,74 рублей. А также взысканы убытки, образовавшие в результате предоставления жилых помещений гражданам, проживавшим в аварийном жилье, находившимся в федеральной собственности по 9 решениям суда на сумму 13222674,75 руб. Все денежные средства по исполнительным листам поступили в местный бюджет.</w:t>
      </w:r>
    </w:p>
    <w:p w:rsidR="001E3D22" w:rsidRDefault="001E3D22">
      <w:pPr>
        <w:pStyle w:val="BodyText3"/>
      </w:pPr>
      <w:r>
        <w:t>2. Какие успехи и достижения Ваших коллег из других городов Вы бы особо отметили?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Изучив аналитическую справку по проблемам, возникающим между органами местного самоуправления и Прокуратурой при проведении последними проверок исполнения законодательства, поддерживаем решение совместного совещания Генеральной прокуратуры РФ и Минрегиона РФ по проблемам взаимодействия органов Прокуратуры и органов местного самоуправления.</w:t>
      </w:r>
    </w:p>
    <w:p w:rsidR="001E3D22" w:rsidRDefault="001E3D22">
      <w:pPr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3. Какие наиболее трудные проблемы не удалось решить в прошедшем году?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Остается актуальной и нерешенной проблема по регулированию численности безнадзорных животных, содержанию скотомогильников. По мнению органа местного самоуправления  указанные полномочия относятся к расходным обязательствам субъекта РФ, однако органы государственной власти Республики Бурятия, принимая свои правовые акты, возлагают обязанность по отлову и содержанию безнадзорных животных на муниципалитеты. В настоящее время в адрес Главы Республики Бурятия внесено представление Прокуратуры РБ о приведении нормативных актов Республики Бурятия в соответствие с федеральным законодательством в сфере регулирования численности и содержания безнадзорных животных.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Не достигнута договоренность между органом местного самоуправления и органом государственной власти субъекта о финансовом обеспечении межтарифной разницы при передаче государственных полномочий по регулированию тарифов на пассажирские перевозки. Выпадающие доходы муниципальных предприятий от регулируемого тарифа до экономически обоснованного должны возмещаться из бюджета субъекта РФ. С 2011г. продолжаются судебные тяжбы по искам муниципальных предприятий к Министерству финансов Республики Бурятия о возмещении убытков в виде межтарифной разницы.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Отмечается тенденция по увеличению числа исков к Администрации г. Улан-Удэ о понуждении предоставить жилые помещения по норме представления вне очереди по п.1 ч.2 ст. 57 Жилищного Кодекса РФ гражданам, чьи жилые помещения признаны непригодными для проживания. На Администрацию г. Улан-Удэ возложена обязанность по предоставлению 7 благоустроенных квартир по норме представления. При этом судом не принимается во внимание, что в таких случаях должны предоставляться равнозначные жилые помещения, а также тот факт, что непригодные для проживания жилые помещения включены в Программу переселения из ветхого аварийного жилого помещения  и уже предусмотрены средства на приобретение равноценных жилых помещений взамен аварийных.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Также суды обязывают органы местного самоуправления предоставлять вне очереди благоустроенные жилые помещения детям-сиротам, гражданам, страдающим тяжелыми формами хронических заболеваний, состоящих на учете нуждающихся в улучшении жилищных условий и признанных малоимущими. В настоящее время Администрация г. Улан-Удэ обязана предоставить 5 благоустроенных квартир указанной категории граждан.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Проблемы, обсуждаемые на общем собрании АСДГ и конференции руководителей муниципального образований Сибири и Дальнего Востока 18 мая 2012г. в г. Томске, являются актуальными и для г. Улан-Удэ.</w:t>
      </w:r>
    </w:p>
    <w:p w:rsidR="001E3D22" w:rsidRDefault="001E3D22">
      <w:pPr>
        <w:pStyle w:val="BodyText3"/>
      </w:pPr>
      <w:r>
        <w:t>4. Какие задачи стоят в 2013 году?</w:t>
      </w:r>
    </w:p>
    <w:p w:rsidR="001E3D22" w:rsidRDefault="001E3D22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 целью организации повышения качества контроля, обобщения и анализа судебной практики планируется разработать и внедрить в Администрации г. Улан-Удэ электронную программу, содержащую информацию по судебным делам с участием представителей муниципалитета.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Утверждение и реализация Правил благоустройства г. Улан-Удэ, создание по опыту г. Ижевска органа, осуществляющего контроль за реализацией Правил благоустройства.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Создание муниципальной жилищной инспекции, осуществляющей муниципальный жилищный контроль на территории г. Улан-Удэ</w:t>
      </w:r>
    </w:p>
    <w:p w:rsidR="001E3D22" w:rsidRDefault="001E3D22">
      <w:pPr>
        <w:pStyle w:val="BodyText3"/>
      </w:pPr>
      <w:r>
        <w:t>5. Какую помощь и содействие, на Ваш взгляд, может оказать АСДГ в решении стоящих проблем?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Оказать содействие в упорядочении практики наделения органов местного самоуправления отдельными государственными полномочиями, существенно ограничить их перечень, особенно передаваемых органами государственной власти субъектов Федерации. Также решить вопрос о финансовом обеспечении межтарифной разницы и способе их возмещения при передаче государственных полномочий по регулированию тарифов. Необходимо дополнительно тщательно изучить целесообразность введения так называемых добровольных государственных мандатов.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Необходимо внести изменения в ст. 154 Федерального Закона от 22.08.2004г. № 122-ФЗ и урегулировать порядок перераспределения имущества между уровнями публичной власти в случае недостижения договоренностей между органами публичной власти о передаче или принятии в собственность соответствующего публично-правового образования отдельных объектов. Принять Порядок возмещения местным бюджетам дополнительных расходов, возникающих в связи с принятием в муниципальную собственность государственного имущества, непригодного к эксплуатации и (или) требующего капитального ремонта в процессе безвозмездного перераспределения имущества между уровнями публичной власти. Предусматривать в федеральном бюджете и региональных бюджетах средства на компенсацию расходов местных бюджетов, возникающих в связи с передачей в муниципальную собственность государственного имущества, требующего капиталовложений.</w:t>
      </w:r>
    </w:p>
    <w:p w:rsidR="001E3D22" w:rsidRDefault="001E3D22">
      <w:pPr>
        <w:pStyle w:val="BodyText3"/>
      </w:pPr>
      <w:r>
        <w:t>6. Считаете ли Вы целесообразным проведение конференции (совещание и пр.) по обсуждению наиболее актуальных вопросов и решению проблем отрасли?</w:t>
      </w:r>
    </w:p>
    <w:p w:rsidR="001E3D22" w:rsidRDefault="001E3D22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Да. Считаем целесообразным и необходимым проведение таких совещаний.</w:t>
      </w:r>
    </w:p>
    <w:p w:rsidR="001E3D22" w:rsidRDefault="001E3D22">
      <w:pPr>
        <w:pStyle w:val="BodyText3"/>
      </w:pPr>
      <w: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обсуждения?</w:t>
      </w:r>
    </w:p>
    <w:p w:rsidR="001E3D22" w:rsidRDefault="001E3D22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 обсуждению предлагаем вопросы, указанные в пункте 5.</w:t>
      </w:r>
    </w:p>
    <w:sectPr w:rsidR="001E3D22" w:rsidSect="001E3D22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D88"/>
    <w:multiLevelType w:val="hybridMultilevel"/>
    <w:tmpl w:val="C666B412"/>
    <w:lvl w:ilvl="0" w:tplc="C5BEB276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ascii="Times New Roman" w:hAnsi="Times New Roman" w:cs="Times New Roman"/>
      </w:rPr>
    </w:lvl>
  </w:abstractNum>
  <w:abstractNum w:abstractNumId="1">
    <w:nsid w:val="4A2703D9"/>
    <w:multiLevelType w:val="hybridMultilevel"/>
    <w:tmpl w:val="87A2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31F0966"/>
    <w:multiLevelType w:val="hybridMultilevel"/>
    <w:tmpl w:val="C616F60A"/>
    <w:lvl w:ilvl="0" w:tplc="DAA815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56FE123C"/>
    <w:multiLevelType w:val="hybridMultilevel"/>
    <w:tmpl w:val="9BE2A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D4652E8"/>
    <w:multiLevelType w:val="hybridMultilevel"/>
    <w:tmpl w:val="EA542358"/>
    <w:lvl w:ilvl="0" w:tplc="F9E0AE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F431D9E"/>
    <w:multiLevelType w:val="hybridMultilevel"/>
    <w:tmpl w:val="FCA27A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22"/>
    <w:rsid w:val="001E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D22"/>
    <w:rPr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hd w:val="clear" w:color="auto" w:fill="FFFFFF"/>
      <w:autoSpaceDE w:val="0"/>
      <w:autoSpaceDN w:val="0"/>
      <w:adjustRightInd w:val="0"/>
      <w:jc w:val="both"/>
    </w:pPr>
    <w:rPr>
      <w:rFonts w:cs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aliases w:val="Обычный (Web) Char,Знак Знак Знак Char"/>
    <w:uiPriority w:val="99"/>
    <w:rPr>
      <w:sz w:val="24"/>
      <w:szCs w:val="24"/>
    </w:rPr>
  </w:style>
  <w:style w:type="paragraph" w:styleId="NormalWeb">
    <w:name w:val="Normal (Web)"/>
    <w:aliases w:val="Знак Знак Знак"/>
    <w:basedOn w:val="Normal"/>
    <w:uiPriority w:val="99"/>
    <w:pPr>
      <w:spacing w:after="200"/>
      <w:ind w:left="720"/>
      <w:jc w:val="both"/>
    </w:pPr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pPr>
      <w:shd w:val="clear" w:color="auto" w:fill="FFFFFF"/>
      <w:autoSpaceDE w:val="0"/>
      <w:autoSpaceDN w:val="0"/>
      <w:adjustRightInd w:val="0"/>
      <w:jc w:val="both"/>
    </w:pPr>
    <w:rPr>
      <w:rFonts w:cs="Times New Roman"/>
      <w:b/>
      <w:b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3D22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948</Words>
  <Characters>5404</Characters>
  <Application>Microsoft Office Outlook</Application>
  <DocSecurity>0</DocSecurity>
  <Lines>0</Lines>
  <Paragraphs>0</Paragraphs>
  <ScaleCrop>false</ScaleCrop>
  <Company>NATT CCCP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Администрации г</dc:title>
  <dc:subject/>
  <dc:creator>82mer2</dc:creator>
  <cp:keywords/>
  <dc:description/>
  <cp:lastModifiedBy>mihaylets</cp:lastModifiedBy>
  <cp:revision>7</cp:revision>
  <cp:lastPrinted>2013-03-01T07:20:00Z</cp:lastPrinted>
  <dcterms:created xsi:type="dcterms:W3CDTF">2013-03-03T23:23:00Z</dcterms:created>
  <dcterms:modified xsi:type="dcterms:W3CDTF">2013-05-16T06:21:00Z</dcterms:modified>
</cp:coreProperties>
</file>