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16" w:rsidRPr="00D73A4F" w:rsidRDefault="008F0716" w:rsidP="008F0716">
      <w:pPr>
        <w:jc w:val="both"/>
        <w:rPr>
          <w:b/>
          <w:sz w:val="28"/>
          <w:szCs w:val="28"/>
        </w:rPr>
      </w:pPr>
      <w:r w:rsidRPr="00D73A4F">
        <w:rPr>
          <w:b/>
          <w:sz w:val="28"/>
          <w:szCs w:val="28"/>
        </w:rPr>
        <w:t>АРТЕМ</w:t>
      </w:r>
    </w:p>
    <w:p w:rsidR="008F0716" w:rsidRPr="00D73A4F" w:rsidRDefault="008F0716" w:rsidP="008F0716">
      <w:pPr>
        <w:jc w:val="both"/>
        <w:rPr>
          <w:b/>
          <w:sz w:val="28"/>
          <w:szCs w:val="28"/>
        </w:rPr>
      </w:pPr>
      <w:r w:rsidRPr="00D73A4F">
        <w:rPr>
          <w:b/>
          <w:sz w:val="28"/>
          <w:szCs w:val="28"/>
        </w:rPr>
        <w:t>Что наиболее значительное удалось сделать в 2014 году?</w:t>
      </w:r>
    </w:p>
    <w:p w:rsidR="008F0716" w:rsidRPr="008F0716" w:rsidRDefault="008F0716" w:rsidP="008F0716">
      <w:pPr>
        <w:jc w:val="both"/>
        <w:rPr>
          <w:sz w:val="28"/>
          <w:szCs w:val="28"/>
        </w:rPr>
      </w:pPr>
      <w:r w:rsidRPr="008F0716">
        <w:rPr>
          <w:sz w:val="28"/>
          <w:szCs w:val="28"/>
        </w:rPr>
        <w:t xml:space="preserve">1. </w:t>
      </w:r>
      <w:proofErr w:type="gramStart"/>
      <w:r w:rsidRPr="008F0716">
        <w:rPr>
          <w:sz w:val="28"/>
          <w:szCs w:val="28"/>
        </w:rPr>
        <w:t>На основании постановления администрации Артемовского городского округа от 25.09.2013 № 2495-па, которым утверждена муниципальная программа «Адресная программа по проведению капитального ремонта многоквартирных домов Артемовского городского округа на 2014 год», выполнен ремонт 1 МКД на общую сумму 5 581,240 тыс. рублей, из которых, средства бюджета Приморского края 2 232,496 тыс. рублей, средства бюджета Артемовского городского округа 2 232,496  тыс. рублей, средства собственников</w:t>
      </w:r>
      <w:proofErr w:type="gramEnd"/>
      <w:r w:rsidRPr="008F0716">
        <w:rPr>
          <w:sz w:val="28"/>
          <w:szCs w:val="28"/>
        </w:rPr>
        <w:t xml:space="preserve"> жилья 1 116,248 тыс. рублей.</w:t>
      </w:r>
    </w:p>
    <w:p w:rsidR="008F0716" w:rsidRPr="008F0716" w:rsidRDefault="008F0716" w:rsidP="008F0716">
      <w:pPr>
        <w:jc w:val="both"/>
        <w:rPr>
          <w:sz w:val="28"/>
          <w:szCs w:val="28"/>
        </w:rPr>
      </w:pPr>
      <w:proofErr w:type="gramStart"/>
      <w:r w:rsidRPr="008F0716">
        <w:rPr>
          <w:sz w:val="28"/>
          <w:szCs w:val="28"/>
        </w:rPr>
        <w:t xml:space="preserve">В соответствии с Законом Приморского края от 07.08.2013 № 227-КЗ «О системе капитального ремонта в Приморском крае» разработан адресный перечень МКД, который включен в региональную программу капитального ремонта на срок не менее 30 лет и краткосрочные планы (2014-2016) капитального ремонта МКД. </w:t>
      </w:r>
      <w:r w:rsidR="002B0513">
        <w:rPr>
          <w:sz w:val="28"/>
          <w:szCs w:val="28"/>
        </w:rPr>
        <w:t>В</w:t>
      </w:r>
      <w:r w:rsidRPr="008F0716">
        <w:rPr>
          <w:sz w:val="28"/>
          <w:szCs w:val="28"/>
        </w:rPr>
        <w:t xml:space="preserve"> 2014 году разработана Программа «Адресная программа по проведению капитального ремонта многоквартирных домов Артемовского городского округа на 2015-2017 годы», данная программа предусматривает капитальный ремонт в 2015 году 14 МКД методом </w:t>
      </w:r>
      <w:proofErr w:type="spellStart"/>
      <w:r w:rsidRPr="008F0716">
        <w:rPr>
          <w:sz w:val="28"/>
          <w:szCs w:val="28"/>
        </w:rPr>
        <w:t>софинансирования</w:t>
      </w:r>
      <w:proofErr w:type="spellEnd"/>
      <w:r w:rsidRPr="008F0716">
        <w:rPr>
          <w:sz w:val="28"/>
          <w:szCs w:val="28"/>
        </w:rPr>
        <w:t xml:space="preserve"> на общую сумму 90 700,870 тыс. руб. из которых  19 591,387 тыс. руб. средства Фонда содействия реформирования ЖКХ, 12 153,916 тыс. руб. средства бюджета Приморского края, 31 745,304 тыс</w:t>
      </w:r>
      <w:proofErr w:type="gramEnd"/>
      <w:r w:rsidRPr="008F0716">
        <w:rPr>
          <w:sz w:val="28"/>
          <w:szCs w:val="28"/>
        </w:rPr>
        <w:t xml:space="preserve">. </w:t>
      </w:r>
      <w:proofErr w:type="gramStart"/>
      <w:r w:rsidRPr="008F0716">
        <w:rPr>
          <w:sz w:val="28"/>
          <w:szCs w:val="28"/>
        </w:rPr>
        <w:t>руб. средства Артемовского городского округа, 27 210,261 тыс. руб. средства собственников.</w:t>
      </w:r>
      <w:proofErr w:type="gramEnd"/>
    </w:p>
    <w:p w:rsidR="008F0716" w:rsidRPr="008F0716" w:rsidRDefault="008F0716" w:rsidP="008F0716">
      <w:pPr>
        <w:jc w:val="both"/>
        <w:rPr>
          <w:sz w:val="28"/>
          <w:szCs w:val="28"/>
        </w:rPr>
      </w:pPr>
      <w:r w:rsidRPr="008F0716">
        <w:rPr>
          <w:sz w:val="28"/>
          <w:szCs w:val="28"/>
        </w:rPr>
        <w:t xml:space="preserve">2. Во исполнение постановления Правительства РФ от 06.02.2006 № 75 регулярно проводятся открытые конкурсы по отбору управляющих организаций для управления многоквартирными домами, собственники помещений которых не выбрали способ управления либо выбранный способ управления собственниками не реализован и для управления МКД, введенных в эксплуатацию. В 2014 году проведено 36 открытых конкурсов, 157 многоквартирных домов </w:t>
      </w:r>
      <w:proofErr w:type="gramStart"/>
      <w:r w:rsidRPr="008F0716">
        <w:rPr>
          <w:sz w:val="28"/>
          <w:szCs w:val="28"/>
        </w:rPr>
        <w:t>переданы</w:t>
      </w:r>
      <w:proofErr w:type="gramEnd"/>
      <w:r w:rsidRPr="008F0716">
        <w:rPr>
          <w:sz w:val="28"/>
          <w:szCs w:val="28"/>
        </w:rPr>
        <w:t xml:space="preserve"> в управление управляющим компаниям по результатам таких конкурсов.</w:t>
      </w:r>
    </w:p>
    <w:p w:rsidR="008F0716" w:rsidRPr="008F0716" w:rsidRDefault="008F0716" w:rsidP="008F0716">
      <w:pPr>
        <w:jc w:val="both"/>
        <w:rPr>
          <w:sz w:val="28"/>
          <w:szCs w:val="28"/>
        </w:rPr>
      </w:pPr>
      <w:r w:rsidRPr="008F0716">
        <w:rPr>
          <w:sz w:val="28"/>
          <w:szCs w:val="28"/>
        </w:rPr>
        <w:t>3. За счет средств местного бюджета сформировано 358 придомовых земельных участков с постановкой их на кадастровый учет с целью дальнейшей передачи земли в общую долевую собственность собственникам помещений многоквартирных домов и сбора земельного налога с собственников жилья в бюджет АГО.</w:t>
      </w:r>
    </w:p>
    <w:p w:rsidR="008F0716" w:rsidRPr="008F0716" w:rsidRDefault="008F0716" w:rsidP="008F0716">
      <w:pPr>
        <w:jc w:val="both"/>
        <w:rPr>
          <w:sz w:val="28"/>
          <w:szCs w:val="28"/>
        </w:rPr>
      </w:pPr>
      <w:r w:rsidRPr="008F0716">
        <w:rPr>
          <w:sz w:val="28"/>
          <w:szCs w:val="28"/>
        </w:rPr>
        <w:t xml:space="preserve">4. Выполнены работы по капитальному ремонту муниципальных жилых помещений по ул. Вторая, 2; ул. Севастопольская, 3, кв.4; ул. Лазо, 4, кв.1, ул. Севастопольская, 31/1, кв. 6, ул. </w:t>
      </w:r>
      <w:proofErr w:type="spellStart"/>
      <w:r w:rsidRPr="008F0716">
        <w:rPr>
          <w:sz w:val="28"/>
          <w:szCs w:val="28"/>
        </w:rPr>
        <w:t>Валуйская</w:t>
      </w:r>
      <w:proofErr w:type="spellEnd"/>
      <w:r w:rsidRPr="008F0716">
        <w:rPr>
          <w:sz w:val="28"/>
          <w:szCs w:val="28"/>
        </w:rPr>
        <w:t>, 1, кв. 4, на сумму 980,788 тыс. руб. (средства местного бюджета). По решению судов выполнено следующее:</w:t>
      </w:r>
    </w:p>
    <w:p w:rsidR="008F0716" w:rsidRPr="008F0716" w:rsidRDefault="008F0716" w:rsidP="008F0716">
      <w:pPr>
        <w:jc w:val="both"/>
        <w:rPr>
          <w:sz w:val="28"/>
          <w:szCs w:val="28"/>
        </w:rPr>
      </w:pPr>
      <w:r w:rsidRPr="008F0716">
        <w:rPr>
          <w:sz w:val="28"/>
          <w:szCs w:val="28"/>
        </w:rPr>
        <w:t xml:space="preserve">- ПД на отопление </w:t>
      </w:r>
      <w:proofErr w:type="gramStart"/>
      <w:r w:rsidRPr="008F0716">
        <w:rPr>
          <w:sz w:val="28"/>
          <w:szCs w:val="28"/>
        </w:rPr>
        <w:t>Донбасской</w:t>
      </w:r>
      <w:proofErr w:type="gramEnd"/>
      <w:r w:rsidRPr="008F0716">
        <w:rPr>
          <w:sz w:val="28"/>
          <w:szCs w:val="28"/>
        </w:rPr>
        <w:t xml:space="preserve">, 16 на 101,00 тыс. </w:t>
      </w:r>
      <w:proofErr w:type="spellStart"/>
      <w:r w:rsidRPr="008F0716">
        <w:rPr>
          <w:sz w:val="28"/>
          <w:szCs w:val="28"/>
        </w:rPr>
        <w:t>руб</w:t>
      </w:r>
      <w:proofErr w:type="spellEnd"/>
      <w:r w:rsidRPr="008F0716">
        <w:rPr>
          <w:sz w:val="28"/>
          <w:szCs w:val="28"/>
        </w:rPr>
        <w:t>,</w:t>
      </w:r>
    </w:p>
    <w:p w:rsidR="008F0716" w:rsidRPr="008F0716" w:rsidRDefault="008F0716" w:rsidP="008F0716">
      <w:pPr>
        <w:jc w:val="both"/>
        <w:rPr>
          <w:sz w:val="28"/>
          <w:szCs w:val="28"/>
        </w:rPr>
      </w:pPr>
      <w:r w:rsidRPr="008F0716">
        <w:rPr>
          <w:sz w:val="28"/>
          <w:szCs w:val="28"/>
        </w:rPr>
        <w:t xml:space="preserve">- </w:t>
      </w:r>
      <w:proofErr w:type="spellStart"/>
      <w:r w:rsidRPr="008F0716">
        <w:rPr>
          <w:sz w:val="28"/>
          <w:szCs w:val="28"/>
        </w:rPr>
        <w:t>кап</w:t>
      </w:r>
      <w:proofErr w:type="gramStart"/>
      <w:r w:rsidRPr="008F0716">
        <w:rPr>
          <w:sz w:val="28"/>
          <w:szCs w:val="28"/>
        </w:rPr>
        <w:t>.р</w:t>
      </w:r>
      <w:proofErr w:type="gramEnd"/>
      <w:r w:rsidRPr="008F0716">
        <w:rPr>
          <w:sz w:val="28"/>
          <w:szCs w:val="28"/>
        </w:rPr>
        <w:t>емонт</w:t>
      </w:r>
      <w:proofErr w:type="spellEnd"/>
      <w:r w:rsidRPr="008F0716">
        <w:rPr>
          <w:sz w:val="28"/>
          <w:szCs w:val="28"/>
        </w:rPr>
        <w:t xml:space="preserve"> кровли Симферопольская, 1 на 1262, 49тыс. руб.;</w:t>
      </w:r>
    </w:p>
    <w:p w:rsidR="008F0716" w:rsidRPr="008F0716" w:rsidRDefault="008F0716" w:rsidP="008F0716">
      <w:pPr>
        <w:jc w:val="both"/>
        <w:rPr>
          <w:sz w:val="28"/>
          <w:szCs w:val="28"/>
        </w:rPr>
      </w:pPr>
      <w:r w:rsidRPr="008F0716">
        <w:rPr>
          <w:sz w:val="28"/>
          <w:szCs w:val="28"/>
        </w:rPr>
        <w:t>- геод</w:t>
      </w:r>
      <w:proofErr w:type="gramStart"/>
      <w:r w:rsidRPr="008F0716">
        <w:rPr>
          <w:sz w:val="28"/>
          <w:szCs w:val="28"/>
        </w:rPr>
        <w:t>.р</w:t>
      </w:r>
      <w:proofErr w:type="gramEnd"/>
      <w:r w:rsidRPr="008F0716">
        <w:rPr>
          <w:sz w:val="28"/>
          <w:szCs w:val="28"/>
        </w:rPr>
        <w:t>аботы по Лазо, 4 и 6 на 27,6тыс. руб.:</w:t>
      </w:r>
    </w:p>
    <w:p w:rsidR="008F0716" w:rsidRPr="008F0716" w:rsidRDefault="008F0716" w:rsidP="008F0716">
      <w:pPr>
        <w:jc w:val="both"/>
        <w:rPr>
          <w:sz w:val="28"/>
          <w:szCs w:val="28"/>
        </w:rPr>
      </w:pPr>
      <w:r w:rsidRPr="008F0716">
        <w:rPr>
          <w:sz w:val="28"/>
          <w:szCs w:val="28"/>
        </w:rPr>
        <w:t xml:space="preserve">- </w:t>
      </w:r>
      <w:proofErr w:type="spellStart"/>
      <w:r w:rsidRPr="008F0716">
        <w:rPr>
          <w:sz w:val="28"/>
          <w:szCs w:val="28"/>
        </w:rPr>
        <w:t>кап</w:t>
      </w:r>
      <w:proofErr w:type="gramStart"/>
      <w:r w:rsidRPr="008F0716">
        <w:rPr>
          <w:sz w:val="28"/>
          <w:szCs w:val="28"/>
        </w:rPr>
        <w:t>.р</w:t>
      </w:r>
      <w:proofErr w:type="gramEnd"/>
      <w:r w:rsidRPr="008F0716">
        <w:rPr>
          <w:sz w:val="28"/>
          <w:szCs w:val="28"/>
        </w:rPr>
        <w:t>емонт</w:t>
      </w:r>
      <w:proofErr w:type="spellEnd"/>
      <w:r w:rsidRPr="008F0716">
        <w:rPr>
          <w:sz w:val="28"/>
          <w:szCs w:val="28"/>
        </w:rPr>
        <w:t xml:space="preserve"> кровли Симферопольская, 5 на 1480,01 тыс. руб., </w:t>
      </w:r>
      <w:proofErr w:type="spellStart"/>
      <w:r w:rsidRPr="008F0716">
        <w:rPr>
          <w:sz w:val="28"/>
          <w:szCs w:val="28"/>
        </w:rPr>
        <w:t>кап.ремонт</w:t>
      </w:r>
      <w:proofErr w:type="spellEnd"/>
      <w:r w:rsidRPr="008F0716">
        <w:rPr>
          <w:sz w:val="28"/>
          <w:szCs w:val="28"/>
        </w:rPr>
        <w:t xml:space="preserve"> внутренних сетей энергоснабжения 93,43 тыс. руб.</w:t>
      </w:r>
    </w:p>
    <w:p w:rsidR="008F0716" w:rsidRPr="008F0716" w:rsidRDefault="008F0716" w:rsidP="008F0716">
      <w:pPr>
        <w:jc w:val="both"/>
        <w:rPr>
          <w:sz w:val="28"/>
          <w:szCs w:val="28"/>
        </w:rPr>
      </w:pPr>
      <w:r w:rsidRPr="008F0716">
        <w:rPr>
          <w:sz w:val="28"/>
          <w:szCs w:val="28"/>
        </w:rPr>
        <w:t>Всего: 3 945,3 тыс. руб.</w:t>
      </w:r>
    </w:p>
    <w:p w:rsidR="008F0716" w:rsidRPr="008F0716" w:rsidRDefault="008F0716" w:rsidP="008F0716">
      <w:pPr>
        <w:jc w:val="both"/>
        <w:rPr>
          <w:sz w:val="28"/>
          <w:szCs w:val="28"/>
        </w:rPr>
      </w:pPr>
      <w:r w:rsidRPr="008F0716">
        <w:rPr>
          <w:sz w:val="28"/>
          <w:szCs w:val="28"/>
        </w:rPr>
        <w:t xml:space="preserve">5. Реализована муниципальная программа «Переселение граждан из аварийного жилищного фонда Артемовского городского округа» на 2013 – 2017 годы, утвержденная постановлением администрации Артемовского городского округа № 534-па от 11.03.2013.Завершена реализация этапа 2013-2014 годов. </w:t>
      </w:r>
    </w:p>
    <w:p w:rsidR="008F0716" w:rsidRPr="008F0716" w:rsidRDefault="008F0716" w:rsidP="008F0716">
      <w:pPr>
        <w:jc w:val="both"/>
        <w:rPr>
          <w:sz w:val="28"/>
          <w:szCs w:val="28"/>
        </w:rPr>
      </w:pPr>
      <w:r w:rsidRPr="008F0716">
        <w:rPr>
          <w:sz w:val="28"/>
          <w:szCs w:val="28"/>
        </w:rPr>
        <w:t>Объем финансирования этапа 2013-2014 годов состав</w:t>
      </w:r>
      <w:r>
        <w:rPr>
          <w:sz w:val="28"/>
          <w:szCs w:val="28"/>
        </w:rPr>
        <w:t>ил 59, 451 тыс. рублей, из них:</w:t>
      </w:r>
    </w:p>
    <w:p w:rsidR="008F0716" w:rsidRPr="008F0716" w:rsidRDefault="008F0716" w:rsidP="008F0716">
      <w:pPr>
        <w:jc w:val="both"/>
        <w:rPr>
          <w:sz w:val="28"/>
          <w:szCs w:val="28"/>
        </w:rPr>
      </w:pPr>
      <w:r>
        <w:rPr>
          <w:sz w:val="28"/>
          <w:szCs w:val="28"/>
        </w:rPr>
        <w:t xml:space="preserve">- </w:t>
      </w:r>
      <w:r w:rsidRPr="008F0716">
        <w:rPr>
          <w:sz w:val="28"/>
          <w:szCs w:val="28"/>
        </w:rPr>
        <w:t>27 ,995тыс. рубля – средства Фонда;</w:t>
      </w:r>
    </w:p>
    <w:p w:rsidR="008F0716" w:rsidRPr="008F0716" w:rsidRDefault="008F0716" w:rsidP="008F0716">
      <w:pPr>
        <w:jc w:val="both"/>
        <w:rPr>
          <w:sz w:val="28"/>
          <w:szCs w:val="28"/>
        </w:rPr>
      </w:pPr>
      <w:r>
        <w:rPr>
          <w:sz w:val="28"/>
          <w:szCs w:val="28"/>
        </w:rPr>
        <w:lastRenderedPageBreak/>
        <w:t xml:space="preserve">- 8 ,484 тыс. </w:t>
      </w:r>
      <w:r w:rsidRPr="008F0716">
        <w:rPr>
          <w:sz w:val="28"/>
          <w:szCs w:val="28"/>
        </w:rPr>
        <w:t>рубля – средства краевого бюджета</w:t>
      </w:r>
      <w:r>
        <w:rPr>
          <w:sz w:val="28"/>
          <w:szCs w:val="28"/>
        </w:rPr>
        <w:t>;</w:t>
      </w:r>
    </w:p>
    <w:p w:rsidR="008F0716" w:rsidRPr="008F0716" w:rsidRDefault="008F0716" w:rsidP="008F0716">
      <w:pPr>
        <w:jc w:val="both"/>
        <w:rPr>
          <w:sz w:val="28"/>
          <w:szCs w:val="28"/>
        </w:rPr>
      </w:pPr>
      <w:r>
        <w:rPr>
          <w:sz w:val="28"/>
          <w:szCs w:val="28"/>
        </w:rPr>
        <w:t xml:space="preserve">- 15, 634 </w:t>
      </w:r>
      <w:r w:rsidRPr="008F0716">
        <w:rPr>
          <w:sz w:val="28"/>
          <w:szCs w:val="28"/>
        </w:rPr>
        <w:t>тыс. рублей – средства бюджета Артемовского город</w:t>
      </w:r>
      <w:r>
        <w:rPr>
          <w:sz w:val="28"/>
          <w:szCs w:val="28"/>
        </w:rPr>
        <w:t xml:space="preserve">ского округа на </w:t>
      </w:r>
      <w:proofErr w:type="gramStart"/>
      <w:r>
        <w:rPr>
          <w:sz w:val="28"/>
          <w:szCs w:val="28"/>
        </w:rPr>
        <w:t>обязательное</w:t>
      </w:r>
      <w:proofErr w:type="gramEnd"/>
      <w:r>
        <w:rPr>
          <w:sz w:val="28"/>
          <w:szCs w:val="28"/>
        </w:rPr>
        <w:t xml:space="preserve"> </w:t>
      </w:r>
      <w:proofErr w:type="spellStart"/>
      <w:r>
        <w:rPr>
          <w:sz w:val="28"/>
          <w:szCs w:val="28"/>
        </w:rPr>
        <w:t>со</w:t>
      </w:r>
      <w:r w:rsidRPr="008F0716">
        <w:rPr>
          <w:sz w:val="28"/>
          <w:szCs w:val="28"/>
        </w:rPr>
        <w:t>финансирование</w:t>
      </w:r>
      <w:proofErr w:type="spellEnd"/>
      <w:r w:rsidRPr="008F0716">
        <w:rPr>
          <w:sz w:val="28"/>
          <w:szCs w:val="28"/>
        </w:rPr>
        <w:t>;</w:t>
      </w:r>
    </w:p>
    <w:p w:rsidR="008F0716" w:rsidRPr="008F0716" w:rsidRDefault="008F0716" w:rsidP="008F0716">
      <w:pPr>
        <w:jc w:val="both"/>
        <w:rPr>
          <w:sz w:val="28"/>
          <w:szCs w:val="28"/>
        </w:rPr>
      </w:pPr>
      <w:r>
        <w:rPr>
          <w:sz w:val="28"/>
          <w:szCs w:val="28"/>
        </w:rPr>
        <w:t xml:space="preserve">- 7, 336 тыс. </w:t>
      </w:r>
      <w:r w:rsidRPr="008F0716">
        <w:rPr>
          <w:sz w:val="28"/>
          <w:szCs w:val="28"/>
        </w:rPr>
        <w:t xml:space="preserve">рублей – средства бюджета Артемовского городского округа на оплату дополнительной площади. </w:t>
      </w:r>
    </w:p>
    <w:p w:rsidR="008F0716" w:rsidRPr="008F0716" w:rsidRDefault="008F0716" w:rsidP="008F0716">
      <w:pPr>
        <w:jc w:val="both"/>
        <w:rPr>
          <w:sz w:val="28"/>
          <w:szCs w:val="28"/>
        </w:rPr>
      </w:pPr>
      <w:r w:rsidRPr="008F0716">
        <w:rPr>
          <w:sz w:val="28"/>
          <w:szCs w:val="28"/>
        </w:rPr>
        <w:t>Между администрацией Артемовского городского округ</w:t>
      </w:r>
      <w:proofErr w:type="gramStart"/>
      <w:r w:rsidRPr="008F0716">
        <w:rPr>
          <w:sz w:val="28"/>
          <w:szCs w:val="28"/>
        </w:rPr>
        <w:t>а и ООО</w:t>
      </w:r>
      <w:proofErr w:type="gramEnd"/>
      <w:r w:rsidRPr="008F0716">
        <w:rPr>
          <w:sz w:val="28"/>
          <w:szCs w:val="28"/>
        </w:rPr>
        <w:t xml:space="preserve"> «Компания Турмалин ДВ», был заключен муниципальный контракт на приобретение 50 жилых помещений в муниципальную собственность на условиях участия в долевом строительстве малоэтажных многоквартирных жилых домов (установленные настоящим контрактом обязательства выполнены администрацией в полном объеме). Цена муниципального контракта – 59,451 тыс. руб.</w:t>
      </w:r>
    </w:p>
    <w:p w:rsidR="008F0716" w:rsidRPr="008F0716" w:rsidRDefault="008F0716" w:rsidP="008F0716">
      <w:pPr>
        <w:jc w:val="both"/>
        <w:rPr>
          <w:sz w:val="28"/>
          <w:szCs w:val="28"/>
        </w:rPr>
      </w:pPr>
      <w:r w:rsidRPr="008F0716">
        <w:rPr>
          <w:sz w:val="28"/>
          <w:szCs w:val="28"/>
        </w:rPr>
        <w:t>17.03.2014 получены разрешения на ввод в эксплуатац</w:t>
      </w:r>
      <w:r>
        <w:rPr>
          <w:sz w:val="28"/>
          <w:szCs w:val="28"/>
        </w:rPr>
        <w:t xml:space="preserve">ию многоквартирных жилых домов: </w:t>
      </w:r>
      <w:proofErr w:type="gramStart"/>
      <w:r w:rsidRPr="008F0716">
        <w:rPr>
          <w:sz w:val="28"/>
          <w:szCs w:val="28"/>
        </w:rPr>
        <w:t>г</w:t>
      </w:r>
      <w:proofErr w:type="gramEnd"/>
      <w:r w:rsidRPr="008F0716">
        <w:rPr>
          <w:sz w:val="28"/>
          <w:szCs w:val="28"/>
        </w:rPr>
        <w:t xml:space="preserve">. Артем, ул. </w:t>
      </w:r>
      <w:proofErr w:type="spellStart"/>
      <w:r w:rsidRPr="008F0716">
        <w:rPr>
          <w:sz w:val="28"/>
          <w:szCs w:val="28"/>
        </w:rPr>
        <w:t>Светлогорская</w:t>
      </w:r>
      <w:proofErr w:type="spellEnd"/>
      <w:r w:rsidRPr="008F0716">
        <w:rPr>
          <w:sz w:val="28"/>
          <w:szCs w:val="28"/>
        </w:rPr>
        <w:t xml:space="preserve">, 2/1, ул. </w:t>
      </w:r>
      <w:proofErr w:type="spellStart"/>
      <w:r w:rsidRPr="008F0716">
        <w:rPr>
          <w:sz w:val="28"/>
          <w:szCs w:val="28"/>
        </w:rPr>
        <w:t>Светлогорская</w:t>
      </w:r>
      <w:proofErr w:type="spellEnd"/>
      <w:r w:rsidRPr="008F0716">
        <w:rPr>
          <w:sz w:val="28"/>
          <w:szCs w:val="28"/>
        </w:rPr>
        <w:t xml:space="preserve">, 6/1. </w:t>
      </w:r>
    </w:p>
    <w:p w:rsidR="008F0716" w:rsidRPr="008F0716" w:rsidRDefault="008F0716" w:rsidP="008F0716">
      <w:pPr>
        <w:jc w:val="both"/>
        <w:rPr>
          <w:sz w:val="28"/>
          <w:szCs w:val="28"/>
        </w:rPr>
      </w:pPr>
      <w:r w:rsidRPr="008F0716">
        <w:rPr>
          <w:sz w:val="28"/>
          <w:szCs w:val="28"/>
        </w:rPr>
        <w:t>По итогам реализации этапа 2014 года достигнуты следующие результаты:</w:t>
      </w:r>
    </w:p>
    <w:p w:rsidR="008F0716" w:rsidRPr="008F0716" w:rsidRDefault="008F0716" w:rsidP="008F0716">
      <w:pPr>
        <w:jc w:val="both"/>
        <w:rPr>
          <w:sz w:val="28"/>
          <w:szCs w:val="28"/>
        </w:rPr>
      </w:pPr>
      <w:r>
        <w:rPr>
          <w:sz w:val="28"/>
          <w:szCs w:val="28"/>
        </w:rPr>
        <w:t xml:space="preserve">- </w:t>
      </w:r>
      <w:r w:rsidRPr="008F0716">
        <w:rPr>
          <w:sz w:val="28"/>
          <w:szCs w:val="28"/>
        </w:rPr>
        <w:t>количество рассе</w:t>
      </w:r>
      <w:r>
        <w:rPr>
          <w:sz w:val="28"/>
          <w:szCs w:val="28"/>
        </w:rPr>
        <w:t xml:space="preserve">ленных многоквартирных домов - </w:t>
      </w:r>
      <w:r w:rsidRPr="008F0716">
        <w:rPr>
          <w:sz w:val="28"/>
          <w:szCs w:val="28"/>
        </w:rPr>
        <w:t>14;</w:t>
      </w:r>
    </w:p>
    <w:p w:rsidR="008F0716" w:rsidRPr="008F0716" w:rsidRDefault="008F0716" w:rsidP="008F0716">
      <w:pPr>
        <w:jc w:val="both"/>
        <w:rPr>
          <w:sz w:val="28"/>
          <w:szCs w:val="28"/>
        </w:rPr>
      </w:pPr>
      <w:r>
        <w:rPr>
          <w:sz w:val="28"/>
          <w:szCs w:val="28"/>
        </w:rPr>
        <w:t xml:space="preserve">- </w:t>
      </w:r>
      <w:r w:rsidRPr="008F0716">
        <w:rPr>
          <w:sz w:val="28"/>
          <w:szCs w:val="28"/>
        </w:rPr>
        <w:t>количество переселенных граждан – 109;</w:t>
      </w:r>
    </w:p>
    <w:p w:rsidR="008F0716" w:rsidRPr="008F0716" w:rsidRDefault="008F0716" w:rsidP="008F0716">
      <w:pPr>
        <w:jc w:val="both"/>
        <w:rPr>
          <w:sz w:val="28"/>
          <w:szCs w:val="28"/>
        </w:rPr>
      </w:pPr>
      <w:r>
        <w:rPr>
          <w:sz w:val="28"/>
          <w:szCs w:val="28"/>
        </w:rPr>
        <w:t xml:space="preserve">- </w:t>
      </w:r>
      <w:r w:rsidRPr="008F0716">
        <w:rPr>
          <w:sz w:val="28"/>
          <w:szCs w:val="28"/>
        </w:rPr>
        <w:t>количество приобретенных жилых помещений – 50;</w:t>
      </w:r>
    </w:p>
    <w:p w:rsidR="008F0716" w:rsidRPr="008F0716" w:rsidRDefault="008F0716" w:rsidP="008F0716">
      <w:pPr>
        <w:jc w:val="both"/>
        <w:rPr>
          <w:sz w:val="28"/>
          <w:szCs w:val="28"/>
        </w:rPr>
      </w:pPr>
      <w:r>
        <w:rPr>
          <w:sz w:val="28"/>
          <w:szCs w:val="28"/>
        </w:rPr>
        <w:t xml:space="preserve">- </w:t>
      </w:r>
      <w:r w:rsidRPr="008F0716">
        <w:rPr>
          <w:sz w:val="28"/>
          <w:szCs w:val="28"/>
        </w:rPr>
        <w:t>площад</w:t>
      </w:r>
      <w:r>
        <w:rPr>
          <w:sz w:val="28"/>
          <w:szCs w:val="28"/>
        </w:rPr>
        <w:t>ь расселенных жилых помещений –</w:t>
      </w:r>
      <w:r w:rsidRPr="008F0716">
        <w:rPr>
          <w:sz w:val="28"/>
          <w:szCs w:val="28"/>
        </w:rPr>
        <w:t xml:space="preserve"> 1506,20 кв. метра;</w:t>
      </w:r>
    </w:p>
    <w:p w:rsidR="008F0716" w:rsidRPr="008F0716" w:rsidRDefault="008F0716" w:rsidP="008F0716">
      <w:pPr>
        <w:jc w:val="both"/>
        <w:rPr>
          <w:sz w:val="28"/>
          <w:szCs w:val="28"/>
        </w:rPr>
      </w:pPr>
      <w:r>
        <w:rPr>
          <w:sz w:val="28"/>
          <w:szCs w:val="28"/>
        </w:rPr>
        <w:t xml:space="preserve">- </w:t>
      </w:r>
      <w:r w:rsidRPr="008F0716">
        <w:rPr>
          <w:sz w:val="28"/>
          <w:szCs w:val="28"/>
        </w:rPr>
        <w:t>площадь п</w:t>
      </w:r>
      <w:r>
        <w:rPr>
          <w:sz w:val="28"/>
          <w:szCs w:val="28"/>
        </w:rPr>
        <w:t xml:space="preserve">риобретенных жилых помещений – </w:t>
      </w:r>
      <w:r w:rsidRPr="008F0716">
        <w:rPr>
          <w:sz w:val="28"/>
          <w:szCs w:val="28"/>
        </w:rPr>
        <w:t>1718,24 кв. метра</w:t>
      </w:r>
      <w:r>
        <w:rPr>
          <w:sz w:val="28"/>
          <w:szCs w:val="28"/>
        </w:rPr>
        <w:t>.</w:t>
      </w:r>
    </w:p>
    <w:p w:rsidR="008F0716" w:rsidRPr="008F0716" w:rsidRDefault="008F0716" w:rsidP="008F0716">
      <w:pPr>
        <w:jc w:val="both"/>
        <w:rPr>
          <w:sz w:val="28"/>
          <w:szCs w:val="28"/>
        </w:rPr>
      </w:pPr>
      <w:r w:rsidRPr="008F0716">
        <w:rPr>
          <w:sz w:val="28"/>
          <w:szCs w:val="28"/>
        </w:rPr>
        <w:t>Всего в 2014 году на программны</w:t>
      </w:r>
      <w:r>
        <w:rPr>
          <w:sz w:val="28"/>
          <w:szCs w:val="28"/>
        </w:rPr>
        <w:t xml:space="preserve">е мероприятия было направлено: </w:t>
      </w:r>
      <w:r w:rsidRPr="008F0716">
        <w:rPr>
          <w:sz w:val="28"/>
          <w:szCs w:val="28"/>
        </w:rPr>
        <w:t>62 158, 0 тыс. руб., в том числе средства бюджета Артемовского го</w:t>
      </w:r>
      <w:r>
        <w:rPr>
          <w:sz w:val="28"/>
          <w:szCs w:val="28"/>
        </w:rPr>
        <w:t xml:space="preserve">родского округа: 22 297,2 тыс. </w:t>
      </w:r>
      <w:r w:rsidRPr="008F0716">
        <w:rPr>
          <w:sz w:val="28"/>
          <w:szCs w:val="28"/>
        </w:rPr>
        <w:t>руб., средства кра</w:t>
      </w:r>
      <w:r>
        <w:rPr>
          <w:sz w:val="28"/>
          <w:szCs w:val="28"/>
        </w:rPr>
        <w:t xml:space="preserve">евого бюджета – 13 144, 9 тыс. </w:t>
      </w:r>
      <w:r w:rsidRPr="008F0716">
        <w:rPr>
          <w:sz w:val="28"/>
          <w:szCs w:val="28"/>
        </w:rPr>
        <w:t>руб., средства фонда содействия реформированию ЖКХ – 26 715, 9 тыс. руб.</w:t>
      </w:r>
    </w:p>
    <w:p w:rsidR="008F0716" w:rsidRPr="008F0716" w:rsidRDefault="008F0716" w:rsidP="008F0716">
      <w:pPr>
        <w:jc w:val="both"/>
        <w:rPr>
          <w:sz w:val="28"/>
          <w:szCs w:val="28"/>
        </w:rPr>
      </w:pPr>
      <w:r w:rsidRPr="008F0716">
        <w:rPr>
          <w:sz w:val="28"/>
          <w:szCs w:val="28"/>
        </w:rPr>
        <w:t>6. Согласно муниципальной Программе «Ремонт автомобильных дорог общего пользования местного значения и дворовых территорий многоквартирных домов Артемовского городского округа на 2014 год» утвержденной постановлением администрации Артемовского городского округа от 23.06.2014 № 2143-па выполнены работы:</w:t>
      </w:r>
    </w:p>
    <w:p w:rsidR="008F0716" w:rsidRPr="008F0716" w:rsidRDefault="00D73A4F" w:rsidP="008F0716">
      <w:pPr>
        <w:jc w:val="both"/>
        <w:rPr>
          <w:sz w:val="28"/>
          <w:szCs w:val="28"/>
        </w:rPr>
      </w:pPr>
      <w:r>
        <w:rPr>
          <w:sz w:val="28"/>
          <w:szCs w:val="28"/>
        </w:rPr>
        <w:t xml:space="preserve">- </w:t>
      </w:r>
      <w:r w:rsidR="008F0716" w:rsidRPr="008F0716">
        <w:rPr>
          <w:sz w:val="28"/>
          <w:szCs w:val="28"/>
        </w:rPr>
        <w:t>ремонт асфальтобетонного покрытия дороги по ул. Партизанской на сумму 6170,526 тыс. руб.</w:t>
      </w:r>
    </w:p>
    <w:p w:rsidR="008F0716" w:rsidRPr="008F0716" w:rsidRDefault="00D73A4F" w:rsidP="008F0716">
      <w:pPr>
        <w:jc w:val="both"/>
        <w:rPr>
          <w:sz w:val="28"/>
          <w:szCs w:val="28"/>
        </w:rPr>
      </w:pPr>
      <w:r>
        <w:rPr>
          <w:sz w:val="28"/>
          <w:szCs w:val="28"/>
        </w:rPr>
        <w:t xml:space="preserve">- </w:t>
      </w:r>
      <w:r w:rsidR="008F0716" w:rsidRPr="008F0716">
        <w:rPr>
          <w:sz w:val="28"/>
          <w:szCs w:val="28"/>
        </w:rPr>
        <w:t>ремонт асфальтобетонного покрытия по ул. Фрунзе, 45/1 (въезд и выезд автовокзала) на сумму 2375,873 тыс. руб.</w:t>
      </w:r>
    </w:p>
    <w:p w:rsidR="008F0716" w:rsidRPr="008F0716" w:rsidRDefault="00D73A4F" w:rsidP="008F0716">
      <w:pPr>
        <w:jc w:val="both"/>
        <w:rPr>
          <w:sz w:val="28"/>
          <w:szCs w:val="28"/>
        </w:rPr>
      </w:pPr>
      <w:r>
        <w:rPr>
          <w:sz w:val="28"/>
          <w:szCs w:val="28"/>
        </w:rPr>
        <w:t xml:space="preserve">- </w:t>
      </w:r>
      <w:r w:rsidR="008F0716" w:rsidRPr="008F0716">
        <w:rPr>
          <w:sz w:val="28"/>
          <w:szCs w:val="28"/>
        </w:rPr>
        <w:t>ремонт асфальтобетонного покрытия придомовой территории по ул. Дзержинского, 12 на сумму 1605,500 тыс. руб.</w:t>
      </w:r>
    </w:p>
    <w:p w:rsidR="008F0716" w:rsidRPr="008F0716" w:rsidRDefault="00D73A4F" w:rsidP="008F0716">
      <w:pPr>
        <w:jc w:val="both"/>
        <w:rPr>
          <w:sz w:val="28"/>
          <w:szCs w:val="28"/>
        </w:rPr>
      </w:pPr>
      <w:r>
        <w:rPr>
          <w:sz w:val="28"/>
          <w:szCs w:val="28"/>
        </w:rPr>
        <w:t xml:space="preserve">- </w:t>
      </w:r>
      <w:r w:rsidR="008F0716" w:rsidRPr="008F0716">
        <w:rPr>
          <w:sz w:val="28"/>
          <w:szCs w:val="28"/>
        </w:rPr>
        <w:t>ремонт асфальтобетонного покрытия дорог местного значения по ул. Ленина, ул. Пржевальского</w:t>
      </w:r>
      <w:r>
        <w:rPr>
          <w:sz w:val="28"/>
          <w:szCs w:val="28"/>
        </w:rPr>
        <w:t xml:space="preserve"> </w:t>
      </w:r>
      <w:r w:rsidR="008F0716" w:rsidRPr="008F0716">
        <w:rPr>
          <w:sz w:val="28"/>
          <w:szCs w:val="28"/>
        </w:rPr>
        <w:t>-</w:t>
      </w:r>
      <w:r>
        <w:rPr>
          <w:sz w:val="28"/>
          <w:szCs w:val="28"/>
        </w:rPr>
        <w:t xml:space="preserve"> </w:t>
      </w:r>
      <w:r w:rsidR="008F0716" w:rsidRPr="008F0716">
        <w:rPr>
          <w:sz w:val="28"/>
          <w:szCs w:val="28"/>
        </w:rPr>
        <w:t>ул. Кирова</w:t>
      </w:r>
      <w:r>
        <w:rPr>
          <w:sz w:val="28"/>
          <w:szCs w:val="28"/>
        </w:rPr>
        <w:t xml:space="preserve"> </w:t>
      </w:r>
      <w:r w:rsidR="008F0716" w:rsidRPr="008F0716">
        <w:rPr>
          <w:sz w:val="28"/>
          <w:szCs w:val="28"/>
        </w:rPr>
        <w:t>-</w:t>
      </w:r>
      <w:r>
        <w:rPr>
          <w:sz w:val="28"/>
          <w:szCs w:val="28"/>
        </w:rPr>
        <w:t xml:space="preserve"> ул. Красина,</w:t>
      </w:r>
      <w:r w:rsidR="008F0716" w:rsidRPr="008F0716">
        <w:rPr>
          <w:sz w:val="28"/>
          <w:szCs w:val="28"/>
        </w:rPr>
        <w:t xml:space="preserve"> ул. </w:t>
      </w:r>
      <w:proofErr w:type="spellStart"/>
      <w:r w:rsidR="008F0716" w:rsidRPr="008F0716">
        <w:rPr>
          <w:sz w:val="28"/>
          <w:szCs w:val="28"/>
        </w:rPr>
        <w:t>Днепростроевская</w:t>
      </w:r>
      <w:proofErr w:type="spellEnd"/>
      <w:r w:rsidR="008F0716" w:rsidRPr="008F0716">
        <w:rPr>
          <w:sz w:val="28"/>
          <w:szCs w:val="28"/>
        </w:rPr>
        <w:t xml:space="preserve"> на сумму 17510,876 тыс</w:t>
      </w:r>
      <w:proofErr w:type="gramStart"/>
      <w:r w:rsidR="008F0716" w:rsidRPr="008F0716">
        <w:rPr>
          <w:sz w:val="28"/>
          <w:szCs w:val="28"/>
        </w:rPr>
        <w:t>.р</w:t>
      </w:r>
      <w:proofErr w:type="gramEnd"/>
      <w:r w:rsidR="008F0716" w:rsidRPr="008F0716">
        <w:rPr>
          <w:sz w:val="28"/>
          <w:szCs w:val="28"/>
        </w:rPr>
        <w:t>уб.</w:t>
      </w:r>
    </w:p>
    <w:p w:rsidR="008F0716" w:rsidRPr="008F0716" w:rsidRDefault="00D73A4F" w:rsidP="008F0716">
      <w:pPr>
        <w:jc w:val="both"/>
        <w:rPr>
          <w:sz w:val="28"/>
          <w:szCs w:val="28"/>
        </w:rPr>
      </w:pPr>
      <w:r>
        <w:rPr>
          <w:sz w:val="28"/>
          <w:szCs w:val="28"/>
        </w:rPr>
        <w:t xml:space="preserve">- </w:t>
      </w:r>
      <w:r w:rsidR="008F0716" w:rsidRPr="008F0716">
        <w:rPr>
          <w:sz w:val="28"/>
          <w:szCs w:val="28"/>
        </w:rPr>
        <w:t>ремонт асфальтобетонного покрытия дороги по ул. Заречн</w:t>
      </w:r>
      <w:r>
        <w:rPr>
          <w:sz w:val="28"/>
          <w:szCs w:val="28"/>
        </w:rPr>
        <w:t xml:space="preserve">ая - </w:t>
      </w:r>
      <w:r w:rsidR="008F0716" w:rsidRPr="008F0716">
        <w:rPr>
          <w:sz w:val="28"/>
          <w:szCs w:val="28"/>
        </w:rPr>
        <w:t>ул. Севастопольская на сумму 1734,815 тыс. рублей</w:t>
      </w:r>
    </w:p>
    <w:p w:rsidR="008F0716" w:rsidRPr="008F0716" w:rsidRDefault="008F0716" w:rsidP="008F0716">
      <w:pPr>
        <w:jc w:val="both"/>
        <w:rPr>
          <w:sz w:val="28"/>
          <w:szCs w:val="28"/>
        </w:rPr>
      </w:pPr>
      <w:r w:rsidRPr="008F0716">
        <w:rPr>
          <w:sz w:val="28"/>
          <w:szCs w:val="28"/>
        </w:rPr>
        <w:t>Закуплена и высажена цветочная рассада</w:t>
      </w:r>
      <w:r w:rsidR="00D73A4F">
        <w:rPr>
          <w:sz w:val="28"/>
          <w:szCs w:val="28"/>
        </w:rPr>
        <w:t>:</w:t>
      </w:r>
    </w:p>
    <w:p w:rsidR="008F0716" w:rsidRPr="008F0716" w:rsidRDefault="008F0716" w:rsidP="008F0716">
      <w:pPr>
        <w:jc w:val="both"/>
        <w:rPr>
          <w:sz w:val="28"/>
          <w:szCs w:val="28"/>
        </w:rPr>
      </w:pPr>
      <w:r w:rsidRPr="008F0716">
        <w:rPr>
          <w:sz w:val="28"/>
          <w:szCs w:val="28"/>
        </w:rPr>
        <w:t>- бегония вечноцветущая – 15000 шт.;</w:t>
      </w:r>
    </w:p>
    <w:p w:rsidR="008F0716" w:rsidRPr="008F0716" w:rsidRDefault="008F0716" w:rsidP="008F0716">
      <w:pPr>
        <w:jc w:val="both"/>
        <w:rPr>
          <w:sz w:val="28"/>
          <w:szCs w:val="28"/>
        </w:rPr>
      </w:pPr>
      <w:r w:rsidRPr="008F0716">
        <w:rPr>
          <w:sz w:val="28"/>
          <w:szCs w:val="28"/>
        </w:rPr>
        <w:t xml:space="preserve">- </w:t>
      </w:r>
      <w:proofErr w:type="spellStart"/>
      <w:r w:rsidRPr="008F0716">
        <w:rPr>
          <w:sz w:val="28"/>
          <w:szCs w:val="28"/>
        </w:rPr>
        <w:t>сальвия</w:t>
      </w:r>
      <w:proofErr w:type="spellEnd"/>
      <w:r w:rsidRPr="008F0716">
        <w:rPr>
          <w:sz w:val="28"/>
          <w:szCs w:val="28"/>
        </w:rPr>
        <w:t xml:space="preserve"> сверкающая – 550 шт.;</w:t>
      </w:r>
    </w:p>
    <w:p w:rsidR="008F0716" w:rsidRPr="008F0716" w:rsidRDefault="008F0716" w:rsidP="008F0716">
      <w:pPr>
        <w:jc w:val="both"/>
        <w:rPr>
          <w:sz w:val="28"/>
          <w:szCs w:val="28"/>
        </w:rPr>
      </w:pPr>
      <w:r w:rsidRPr="008F0716">
        <w:rPr>
          <w:sz w:val="28"/>
          <w:szCs w:val="28"/>
        </w:rPr>
        <w:t xml:space="preserve">- </w:t>
      </w:r>
      <w:proofErr w:type="spellStart"/>
      <w:r w:rsidRPr="008F0716">
        <w:rPr>
          <w:sz w:val="28"/>
          <w:szCs w:val="28"/>
        </w:rPr>
        <w:t>агератум</w:t>
      </w:r>
      <w:proofErr w:type="spellEnd"/>
      <w:r w:rsidRPr="008F0716">
        <w:rPr>
          <w:sz w:val="28"/>
          <w:szCs w:val="28"/>
        </w:rPr>
        <w:t xml:space="preserve"> – 7000 шт.;</w:t>
      </w:r>
    </w:p>
    <w:p w:rsidR="008F0716" w:rsidRPr="008F0716" w:rsidRDefault="008F0716" w:rsidP="008F0716">
      <w:pPr>
        <w:jc w:val="both"/>
        <w:rPr>
          <w:sz w:val="28"/>
          <w:szCs w:val="28"/>
        </w:rPr>
      </w:pPr>
      <w:r w:rsidRPr="008F0716">
        <w:rPr>
          <w:sz w:val="28"/>
          <w:szCs w:val="28"/>
        </w:rPr>
        <w:t>- цинерария – 2250 шт.;</w:t>
      </w:r>
    </w:p>
    <w:p w:rsidR="008F0716" w:rsidRPr="008F0716" w:rsidRDefault="008F0716" w:rsidP="008F0716">
      <w:pPr>
        <w:jc w:val="both"/>
        <w:rPr>
          <w:sz w:val="28"/>
          <w:szCs w:val="28"/>
        </w:rPr>
      </w:pPr>
      <w:r w:rsidRPr="008F0716">
        <w:rPr>
          <w:sz w:val="28"/>
          <w:szCs w:val="28"/>
        </w:rPr>
        <w:t>- вербена – 2000 шт.;</w:t>
      </w:r>
    </w:p>
    <w:p w:rsidR="008F0716" w:rsidRPr="008F0716" w:rsidRDefault="008F0716" w:rsidP="008F0716">
      <w:pPr>
        <w:jc w:val="both"/>
        <w:rPr>
          <w:sz w:val="28"/>
          <w:szCs w:val="28"/>
        </w:rPr>
      </w:pPr>
      <w:r w:rsidRPr="008F0716">
        <w:rPr>
          <w:sz w:val="28"/>
          <w:szCs w:val="28"/>
        </w:rPr>
        <w:t xml:space="preserve">- </w:t>
      </w:r>
      <w:proofErr w:type="spellStart"/>
      <w:r w:rsidRPr="008F0716">
        <w:rPr>
          <w:sz w:val="28"/>
          <w:szCs w:val="28"/>
        </w:rPr>
        <w:t>седум</w:t>
      </w:r>
      <w:proofErr w:type="spellEnd"/>
      <w:r w:rsidRPr="008F0716">
        <w:rPr>
          <w:sz w:val="28"/>
          <w:szCs w:val="28"/>
        </w:rPr>
        <w:t xml:space="preserve"> – 30001 шт.;</w:t>
      </w:r>
    </w:p>
    <w:p w:rsidR="008F0716" w:rsidRPr="008F0716" w:rsidRDefault="008F0716" w:rsidP="008F0716">
      <w:pPr>
        <w:jc w:val="both"/>
        <w:rPr>
          <w:sz w:val="28"/>
          <w:szCs w:val="28"/>
        </w:rPr>
      </w:pPr>
      <w:r w:rsidRPr="008F0716">
        <w:rPr>
          <w:sz w:val="28"/>
          <w:szCs w:val="28"/>
        </w:rPr>
        <w:lastRenderedPageBreak/>
        <w:t>Произведена валка д</w:t>
      </w:r>
      <w:r w:rsidR="00D73A4F">
        <w:rPr>
          <w:sz w:val="28"/>
          <w:szCs w:val="28"/>
        </w:rPr>
        <w:t xml:space="preserve">еревьев в количестве 34 дерева, </w:t>
      </w:r>
      <w:r w:rsidRPr="008F0716">
        <w:rPr>
          <w:sz w:val="28"/>
          <w:szCs w:val="28"/>
        </w:rPr>
        <w:t>формовочная обрезка деревьев для придания заданной формы,</w:t>
      </w:r>
      <w:r w:rsidR="00D73A4F">
        <w:rPr>
          <w:sz w:val="28"/>
          <w:szCs w:val="28"/>
        </w:rPr>
        <w:t xml:space="preserve"> </w:t>
      </w:r>
      <w:r w:rsidRPr="008F0716">
        <w:rPr>
          <w:sz w:val="28"/>
          <w:szCs w:val="28"/>
        </w:rPr>
        <w:t xml:space="preserve">объем работ в количестве 253 шт. </w:t>
      </w:r>
    </w:p>
    <w:p w:rsidR="008F0716" w:rsidRPr="008F0716" w:rsidRDefault="008F0716" w:rsidP="008F0716">
      <w:pPr>
        <w:jc w:val="both"/>
        <w:rPr>
          <w:sz w:val="28"/>
          <w:szCs w:val="28"/>
        </w:rPr>
      </w:pPr>
      <w:r w:rsidRPr="008F0716">
        <w:rPr>
          <w:sz w:val="28"/>
          <w:szCs w:val="28"/>
        </w:rPr>
        <w:t>Механизированная уборка несанкционированных свалок на</w:t>
      </w:r>
      <w:r w:rsidR="00D73A4F">
        <w:rPr>
          <w:sz w:val="28"/>
          <w:szCs w:val="28"/>
        </w:rPr>
        <w:t xml:space="preserve"> сумму 800,5 тыс. руб.</w:t>
      </w:r>
      <w:r w:rsidRPr="008F0716">
        <w:rPr>
          <w:sz w:val="28"/>
          <w:szCs w:val="28"/>
        </w:rPr>
        <w:t>, объем работ - 10104м³;</w:t>
      </w:r>
    </w:p>
    <w:p w:rsidR="008F0716" w:rsidRPr="008F0716" w:rsidRDefault="008F0716" w:rsidP="008F0716">
      <w:pPr>
        <w:jc w:val="both"/>
        <w:rPr>
          <w:sz w:val="28"/>
          <w:szCs w:val="28"/>
        </w:rPr>
      </w:pPr>
      <w:r w:rsidRPr="008F0716">
        <w:rPr>
          <w:sz w:val="28"/>
          <w:szCs w:val="28"/>
        </w:rPr>
        <w:t>Вывоз мусора на полигон ТБО</w:t>
      </w:r>
      <w:proofErr w:type="gramStart"/>
      <w:r w:rsidRPr="008F0716">
        <w:rPr>
          <w:sz w:val="28"/>
          <w:szCs w:val="28"/>
        </w:rPr>
        <w:t xml:space="preserve">,. </w:t>
      </w:r>
      <w:proofErr w:type="gramEnd"/>
      <w:r w:rsidRPr="008F0716">
        <w:rPr>
          <w:sz w:val="28"/>
          <w:szCs w:val="28"/>
        </w:rPr>
        <w:t xml:space="preserve">объем - 22384 мешков </w:t>
      </w:r>
    </w:p>
    <w:p w:rsidR="008F0716" w:rsidRPr="008F0716" w:rsidRDefault="00D73A4F" w:rsidP="008F0716">
      <w:pPr>
        <w:jc w:val="both"/>
        <w:rPr>
          <w:sz w:val="28"/>
          <w:szCs w:val="28"/>
        </w:rPr>
      </w:pPr>
      <w:r>
        <w:rPr>
          <w:sz w:val="28"/>
          <w:szCs w:val="28"/>
        </w:rPr>
        <w:t xml:space="preserve">(субботники), на сумму </w:t>
      </w:r>
      <w:r w:rsidR="008F0716" w:rsidRPr="008F0716">
        <w:rPr>
          <w:sz w:val="28"/>
          <w:szCs w:val="28"/>
        </w:rPr>
        <w:t xml:space="preserve">577,8 </w:t>
      </w:r>
      <w:proofErr w:type="spellStart"/>
      <w:r w:rsidR="008F0716" w:rsidRPr="008F0716">
        <w:rPr>
          <w:sz w:val="28"/>
          <w:szCs w:val="28"/>
        </w:rPr>
        <w:t>тыс</w:t>
      </w:r>
      <w:proofErr w:type="gramStart"/>
      <w:r w:rsidR="008F0716" w:rsidRPr="008F0716">
        <w:rPr>
          <w:sz w:val="28"/>
          <w:szCs w:val="28"/>
        </w:rPr>
        <w:t>.р</w:t>
      </w:r>
      <w:proofErr w:type="gramEnd"/>
      <w:r w:rsidR="008F0716" w:rsidRPr="008F0716">
        <w:rPr>
          <w:sz w:val="28"/>
          <w:szCs w:val="28"/>
        </w:rPr>
        <w:t>уб</w:t>
      </w:r>
      <w:proofErr w:type="spellEnd"/>
    </w:p>
    <w:p w:rsidR="008F0716" w:rsidRPr="008F0716" w:rsidRDefault="008F0716" w:rsidP="008F0716">
      <w:pPr>
        <w:jc w:val="both"/>
        <w:rPr>
          <w:sz w:val="28"/>
          <w:szCs w:val="28"/>
        </w:rPr>
      </w:pPr>
      <w:r w:rsidRPr="008F0716">
        <w:rPr>
          <w:sz w:val="28"/>
          <w:szCs w:val="28"/>
        </w:rPr>
        <w:t xml:space="preserve">Работы по очистке </w:t>
      </w:r>
      <w:r w:rsidR="00D73A4F">
        <w:rPr>
          <w:sz w:val="28"/>
          <w:szCs w:val="28"/>
        </w:rPr>
        <w:t>колодцев питьевой воды (7 шт.)</w:t>
      </w:r>
    </w:p>
    <w:p w:rsidR="008F0716" w:rsidRPr="008F0716" w:rsidRDefault="008F0716" w:rsidP="008F0716">
      <w:pPr>
        <w:jc w:val="both"/>
        <w:rPr>
          <w:sz w:val="28"/>
          <w:szCs w:val="28"/>
        </w:rPr>
      </w:pPr>
      <w:r w:rsidRPr="008F0716">
        <w:rPr>
          <w:sz w:val="28"/>
          <w:szCs w:val="28"/>
        </w:rPr>
        <w:t xml:space="preserve">Работы по ремонту </w:t>
      </w:r>
      <w:r w:rsidR="00D73A4F">
        <w:rPr>
          <w:sz w:val="28"/>
          <w:szCs w:val="28"/>
        </w:rPr>
        <w:t xml:space="preserve">питьевых колодцев (3 </w:t>
      </w:r>
      <w:proofErr w:type="spellStart"/>
      <w:proofErr w:type="gramStart"/>
      <w:r w:rsidR="00D73A4F">
        <w:rPr>
          <w:sz w:val="28"/>
          <w:szCs w:val="28"/>
        </w:rPr>
        <w:t>шт</w:t>
      </w:r>
      <w:proofErr w:type="spellEnd"/>
      <w:proofErr w:type="gramEnd"/>
      <w:r w:rsidR="00D73A4F">
        <w:rPr>
          <w:sz w:val="28"/>
          <w:szCs w:val="28"/>
        </w:rPr>
        <w:t>)</w:t>
      </w:r>
    </w:p>
    <w:p w:rsidR="008F0716" w:rsidRPr="008F0716" w:rsidRDefault="008F0716" w:rsidP="008F0716">
      <w:pPr>
        <w:jc w:val="both"/>
        <w:rPr>
          <w:sz w:val="28"/>
          <w:szCs w:val="28"/>
        </w:rPr>
      </w:pPr>
      <w:r w:rsidRPr="008F0716">
        <w:rPr>
          <w:sz w:val="28"/>
          <w:szCs w:val="28"/>
        </w:rPr>
        <w:t>Организация работы с населением частного сектора по заключению договоров со специализированной организацией</w:t>
      </w:r>
      <w:r w:rsidR="00D73A4F">
        <w:rPr>
          <w:sz w:val="28"/>
          <w:szCs w:val="28"/>
        </w:rPr>
        <w:t xml:space="preserve"> </w:t>
      </w:r>
      <w:r w:rsidRPr="008F0716">
        <w:rPr>
          <w:sz w:val="28"/>
          <w:szCs w:val="28"/>
        </w:rPr>
        <w:t>на вывоз мусора:</w:t>
      </w:r>
    </w:p>
    <w:p w:rsidR="008F0716" w:rsidRPr="008F0716" w:rsidRDefault="008F0716" w:rsidP="008F0716">
      <w:pPr>
        <w:jc w:val="both"/>
        <w:rPr>
          <w:sz w:val="28"/>
          <w:szCs w:val="28"/>
        </w:rPr>
      </w:pPr>
      <w:r w:rsidRPr="008F0716">
        <w:rPr>
          <w:sz w:val="28"/>
          <w:szCs w:val="28"/>
        </w:rPr>
        <w:t>- 371 улица з</w:t>
      </w:r>
      <w:r w:rsidR="00D73A4F">
        <w:rPr>
          <w:sz w:val="28"/>
          <w:szCs w:val="28"/>
        </w:rPr>
        <w:t>аключила договор на вывоз ТБО;</w:t>
      </w:r>
    </w:p>
    <w:p w:rsidR="008F0716" w:rsidRPr="008F0716" w:rsidRDefault="008F0716" w:rsidP="008F0716">
      <w:pPr>
        <w:jc w:val="both"/>
        <w:rPr>
          <w:sz w:val="28"/>
          <w:szCs w:val="28"/>
        </w:rPr>
      </w:pPr>
      <w:r w:rsidRPr="008F0716">
        <w:rPr>
          <w:sz w:val="28"/>
          <w:szCs w:val="28"/>
        </w:rPr>
        <w:t>- 2732 договора заключено жителями частного сектора на вывоз</w:t>
      </w:r>
      <w:r w:rsidR="00D73A4F">
        <w:rPr>
          <w:sz w:val="28"/>
          <w:szCs w:val="28"/>
        </w:rPr>
        <w:t xml:space="preserve"> </w:t>
      </w:r>
      <w:r w:rsidRPr="008F0716">
        <w:rPr>
          <w:sz w:val="28"/>
          <w:szCs w:val="28"/>
        </w:rPr>
        <w:t>ТБО.</w:t>
      </w:r>
    </w:p>
    <w:p w:rsidR="008F0716" w:rsidRPr="008F0716" w:rsidRDefault="008F0716" w:rsidP="008F0716">
      <w:pPr>
        <w:jc w:val="both"/>
        <w:rPr>
          <w:sz w:val="28"/>
          <w:szCs w:val="28"/>
        </w:rPr>
      </w:pPr>
      <w:r w:rsidRPr="008F0716">
        <w:rPr>
          <w:sz w:val="28"/>
          <w:szCs w:val="28"/>
        </w:rPr>
        <w:t>7. В целях оказания консультационной помощи населению, а также ведения разъяснительной работы по законодательной базе в сфере ЖКХ при Думе АГО создан Общественный Совет по проведению информационно-правовой работы с гражданами по вопросам прав и обязанностей потребителей коммунальных услуг.</w:t>
      </w:r>
    </w:p>
    <w:p w:rsidR="008F0716" w:rsidRPr="008F0716" w:rsidRDefault="008F0716" w:rsidP="008F0716">
      <w:pPr>
        <w:jc w:val="both"/>
        <w:rPr>
          <w:sz w:val="28"/>
          <w:szCs w:val="28"/>
        </w:rPr>
      </w:pPr>
      <w:r w:rsidRPr="008F0716">
        <w:rPr>
          <w:sz w:val="28"/>
          <w:szCs w:val="28"/>
        </w:rPr>
        <w:t>8.</w:t>
      </w:r>
      <w:r w:rsidR="00D73A4F">
        <w:rPr>
          <w:sz w:val="28"/>
          <w:szCs w:val="28"/>
        </w:rPr>
        <w:t xml:space="preserve"> </w:t>
      </w:r>
      <w:r w:rsidRPr="008F0716">
        <w:rPr>
          <w:sz w:val="28"/>
          <w:szCs w:val="28"/>
        </w:rPr>
        <w:t>Ежегодно проводится мониторинг качества предоставления муниципальных услуг в соответствии с утвержденным регламентом «Предоставление информации о порядке предоставления жилищно-коммунальных услуг».</w:t>
      </w:r>
    </w:p>
    <w:p w:rsidR="008F0716" w:rsidRPr="00D73A4F" w:rsidRDefault="008F0716" w:rsidP="008F0716">
      <w:pPr>
        <w:jc w:val="both"/>
        <w:rPr>
          <w:b/>
          <w:sz w:val="28"/>
          <w:szCs w:val="28"/>
        </w:rPr>
      </w:pPr>
      <w:r w:rsidRPr="00D73A4F">
        <w:rPr>
          <w:b/>
          <w:sz w:val="28"/>
          <w:szCs w:val="28"/>
        </w:rPr>
        <w:t>Какие успехи и достижения ваших коллег из других городов Вы бы особо отметили?</w:t>
      </w:r>
    </w:p>
    <w:p w:rsidR="008F0716" w:rsidRPr="008F0716" w:rsidRDefault="008F0716" w:rsidP="008F0716">
      <w:pPr>
        <w:jc w:val="both"/>
        <w:rPr>
          <w:sz w:val="28"/>
          <w:szCs w:val="28"/>
        </w:rPr>
      </w:pPr>
      <w:r w:rsidRPr="008F0716">
        <w:rPr>
          <w:sz w:val="28"/>
          <w:szCs w:val="28"/>
        </w:rPr>
        <w:t xml:space="preserve">В </w:t>
      </w:r>
      <w:proofErr w:type="gramStart"/>
      <w:r w:rsidRPr="008F0716">
        <w:rPr>
          <w:sz w:val="28"/>
          <w:szCs w:val="28"/>
        </w:rPr>
        <w:t>г</w:t>
      </w:r>
      <w:proofErr w:type="gramEnd"/>
      <w:r w:rsidRPr="008F0716">
        <w:rPr>
          <w:sz w:val="28"/>
          <w:szCs w:val="28"/>
        </w:rPr>
        <w:t>. Уссурийске управляющие компании приняли на себя обязанность по предоставлению гражданам-собственникам помещений многоквартирных домов жилищно-коммунальных услуг в полном объеме.</w:t>
      </w:r>
    </w:p>
    <w:p w:rsidR="008F0716" w:rsidRPr="00D73A4F" w:rsidRDefault="008F0716" w:rsidP="008F0716">
      <w:pPr>
        <w:jc w:val="both"/>
        <w:rPr>
          <w:b/>
          <w:sz w:val="28"/>
          <w:szCs w:val="28"/>
        </w:rPr>
      </w:pPr>
      <w:r w:rsidRPr="00D73A4F">
        <w:rPr>
          <w:b/>
          <w:sz w:val="28"/>
          <w:szCs w:val="28"/>
        </w:rPr>
        <w:t>Какие наиболее трудные проблемы не удалось решить в прошедшем году?</w:t>
      </w:r>
    </w:p>
    <w:p w:rsidR="008F0716" w:rsidRPr="008F0716" w:rsidRDefault="008F0716" w:rsidP="008F0716">
      <w:pPr>
        <w:jc w:val="both"/>
        <w:rPr>
          <w:sz w:val="28"/>
          <w:szCs w:val="28"/>
        </w:rPr>
      </w:pPr>
      <w:r w:rsidRPr="008F0716">
        <w:rPr>
          <w:sz w:val="28"/>
          <w:szCs w:val="28"/>
        </w:rPr>
        <w:t>1. Не разработана «Генеральная схема санитарной очистки территории Артемовского городского округа».</w:t>
      </w:r>
    </w:p>
    <w:p w:rsidR="00D73A4F" w:rsidRDefault="008F0716" w:rsidP="008F0716">
      <w:pPr>
        <w:jc w:val="both"/>
        <w:rPr>
          <w:sz w:val="28"/>
          <w:szCs w:val="28"/>
        </w:rPr>
      </w:pPr>
      <w:r w:rsidRPr="008F0716">
        <w:rPr>
          <w:sz w:val="28"/>
          <w:szCs w:val="28"/>
        </w:rPr>
        <w:t>2. Не наступило кардинального улучшения параметров потребляемой электрической энергии на территории городского округа, особенно в районах индивидуальной жилой застройки.</w:t>
      </w:r>
    </w:p>
    <w:p w:rsidR="008F0716" w:rsidRPr="008F0716" w:rsidRDefault="008F0716" w:rsidP="008F0716">
      <w:pPr>
        <w:jc w:val="both"/>
        <w:rPr>
          <w:sz w:val="28"/>
          <w:szCs w:val="28"/>
        </w:rPr>
      </w:pPr>
      <w:r w:rsidRPr="008F0716">
        <w:rPr>
          <w:sz w:val="28"/>
          <w:szCs w:val="28"/>
        </w:rPr>
        <w:t xml:space="preserve">3. Не отработан механизм передачи в общую долевую собственность сформированных придомовых земельных участков, в </w:t>
      </w:r>
      <w:proofErr w:type="gramStart"/>
      <w:r w:rsidRPr="008F0716">
        <w:rPr>
          <w:sz w:val="28"/>
          <w:szCs w:val="28"/>
        </w:rPr>
        <w:t>связи</w:t>
      </w:r>
      <w:proofErr w:type="gramEnd"/>
      <w:r w:rsidRPr="008F0716">
        <w:rPr>
          <w:sz w:val="28"/>
          <w:szCs w:val="28"/>
        </w:rPr>
        <w:t xml:space="preserve"> с чем не взимается с собственников помещений МКД налог на землю.</w:t>
      </w:r>
    </w:p>
    <w:p w:rsidR="008F0716" w:rsidRPr="008F0716" w:rsidRDefault="008F0716" w:rsidP="008F0716">
      <w:pPr>
        <w:jc w:val="both"/>
        <w:rPr>
          <w:sz w:val="28"/>
          <w:szCs w:val="28"/>
        </w:rPr>
      </w:pPr>
      <w:r w:rsidRPr="008F0716">
        <w:rPr>
          <w:sz w:val="28"/>
          <w:szCs w:val="28"/>
        </w:rPr>
        <w:t>4. Не разработан «Проект организации дорожного движения по улично-дорожной сети Артемовского городского округа».</w:t>
      </w:r>
    </w:p>
    <w:p w:rsidR="008F0716" w:rsidRPr="008F0716" w:rsidRDefault="008F0716" w:rsidP="008F0716">
      <w:pPr>
        <w:jc w:val="both"/>
        <w:rPr>
          <w:sz w:val="28"/>
          <w:szCs w:val="28"/>
        </w:rPr>
      </w:pPr>
      <w:r w:rsidRPr="008F0716">
        <w:rPr>
          <w:sz w:val="28"/>
          <w:szCs w:val="28"/>
        </w:rPr>
        <w:t>5.</w:t>
      </w:r>
      <w:r w:rsidR="00D73A4F">
        <w:rPr>
          <w:sz w:val="28"/>
          <w:szCs w:val="28"/>
        </w:rPr>
        <w:t xml:space="preserve"> </w:t>
      </w:r>
      <w:r w:rsidRPr="008F0716">
        <w:rPr>
          <w:sz w:val="28"/>
          <w:szCs w:val="28"/>
        </w:rPr>
        <w:t>Не разработана проектно-сметная документация на строительство нового полигона ТБО и нового муниципального кладбища.</w:t>
      </w:r>
    </w:p>
    <w:p w:rsidR="008F0716" w:rsidRPr="008F0716" w:rsidRDefault="00D73A4F" w:rsidP="008F0716">
      <w:pPr>
        <w:jc w:val="both"/>
        <w:rPr>
          <w:sz w:val="28"/>
          <w:szCs w:val="28"/>
        </w:rPr>
      </w:pPr>
      <w:r>
        <w:rPr>
          <w:sz w:val="28"/>
          <w:szCs w:val="28"/>
        </w:rPr>
        <w:t>6</w:t>
      </w:r>
      <w:r w:rsidR="008F0716" w:rsidRPr="008F0716">
        <w:rPr>
          <w:sz w:val="28"/>
          <w:szCs w:val="28"/>
        </w:rPr>
        <w:t>.</w:t>
      </w:r>
      <w:r>
        <w:rPr>
          <w:sz w:val="28"/>
          <w:szCs w:val="28"/>
        </w:rPr>
        <w:t xml:space="preserve"> </w:t>
      </w:r>
      <w:r w:rsidR="008F0716" w:rsidRPr="008F0716">
        <w:rPr>
          <w:sz w:val="28"/>
          <w:szCs w:val="28"/>
        </w:rPr>
        <w:t>На исполнение решений суда согласно выполненному расчету затрат на капитальный ремонт многоквартирных домов необходимо более 53 млн. рублей, тогда как бюджетом было предусмотрено 19,4 млн. рублей, т.е. решения суда не могут быть исполнены в установленные судом с</w:t>
      </w:r>
      <w:r>
        <w:rPr>
          <w:sz w:val="28"/>
          <w:szCs w:val="28"/>
        </w:rPr>
        <w:t xml:space="preserve">роки по причине не обеспечения </w:t>
      </w:r>
      <w:r w:rsidR="008F0716" w:rsidRPr="008F0716">
        <w:rPr>
          <w:sz w:val="28"/>
          <w:szCs w:val="28"/>
        </w:rPr>
        <w:t xml:space="preserve">финансовыми средствами. </w:t>
      </w:r>
    </w:p>
    <w:p w:rsidR="008F0716" w:rsidRPr="008F0716" w:rsidRDefault="00D73A4F" w:rsidP="008F0716">
      <w:pPr>
        <w:jc w:val="both"/>
        <w:rPr>
          <w:sz w:val="28"/>
          <w:szCs w:val="28"/>
        </w:rPr>
      </w:pPr>
      <w:r>
        <w:rPr>
          <w:sz w:val="28"/>
          <w:szCs w:val="28"/>
        </w:rPr>
        <w:t xml:space="preserve">7. </w:t>
      </w:r>
      <w:r w:rsidR="008F0716" w:rsidRPr="008F0716">
        <w:rPr>
          <w:sz w:val="28"/>
          <w:szCs w:val="28"/>
        </w:rPr>
        <w:t>Не решены вопросы по организации нормативного содержания ветхого жилья, частные управляющие компании не проявляют желания по участию в конкурсах по отбору УК для управления домами данной категории.</w:t>
      </w:r>
    </w:p>
    <w:p w:rsidR="008F0716" w:rsidRPr="008F0716" w:rsidRDefault="00D73A4F" w:rsidP="008F0716">
      <w:pPr>
        <w:jc w:val="both"/>
        <w:rPr>
          <w:sz w:val="28"/>
          <w:szCs w:val="28"/>
        </w:rPr>
      </w:pPr>
      <w:r>
        <w:rPr>
          <w:sz w:val="28"/>
          <w:szCs w:val="28"/>
        </w:rPr>
        <w:t>8</w:t>
      </w:r>
      <w:r w:rsidR="008F0716" w:rsidRPr="008F0716">
        <w:rPr>
          <w:sz w:val="28"/>
          <w:szCs w:val="28"/>
        </w:rPr>
        <w:t xml:space="preserve">. Не решены вопросы по оформлению электронных паспортов на МКД (1500 ед.) и жилые дома (13000 ед.), а также предоставлению этих данных в </w:t>
      </w:r>
      <w:proofErr w:type="spellStart"/>
      <w:r w:rsidR="008F0716" w:rsidRPr="008F0716">
        <w:rPr>
          <w:sz w:val="28"/>
          <w:szCs w:val="28"/>
        </w:rPr>
        <w:lastRenderedPageBreak/>
        <w:t>ресурсоснабжающие</w:t>
      </w:r>
      <w:proofErr w:type="spellEnd"/>
      <w:r w:rsidR="008F0716" w:rsidRPr="008F0716">
        <w:rPr>
          <w:sz w:val="28"/>
          <w:szCs w:val="28"/>
        </w:rPr>
        <w:t xml:space="preserve"> организации для перехода на потребление ресурсов в пределах социальной нормы.</w:t>
      </w:r>
    </w:p>
    <w:p w:rsidR="008F0716" w:rsidRPr="008F0716" w:rsidRDefault="00D73A4F" w:rsidP="008F0716">
      <w:pPr>
        <w:jc w:val="both"/>
        <w:rPr>
          <w:sz w:val="28"/>
          <w:szCs w:val="28"/>
        </w:rPr>
      </w:pPr>
      <w:r>
        <w:rPr>
          <w:sz w:val="28"/>
          <w:szCs w:val="28"/>
        </w:rPr>
        <w:t>9</w:t>
      </w:r>
      <w:r w:rsidR="008F0716" w:rsidRPr="008F0716">
        <w:rPr>
          <w:sz w:val="28"/>
          <w:szCs w:val="28"/>
        </w:rPr>
        <w:t>.</w:t>
      </w:r>
      <w:r>
        <w:rPr>
          <w:sz w:val="28"/>
          <w:szCs w:val="28"/>
        </w:rPr>
        <w:t xml:space="preserve"> </w:t>
      </w:r>
      <w:r w:rsidR="008F0716" w:rsidRPr="008F0716">
        <w:rPr>
          <w:sz w:val="28"/>
          <w:szCs w:val="28"/>
        </w:rPr>
        <w:t>С развитием Артемовского городского округа (активное с</w:t>
      </w:r>
      <w:r>
        <w:rPr>
          <w:sz w:val="28"/>
          <w:szCs w:val="28"/>
        </w:rPr>
        <w:t>троительство жилья) возникла не</w:t>
      </w:r>
      <w:r w:rsidR="008F0716" w:rsidRPr="008F0716">
        <w:rPr>
          <w:sz w:val="28"/>
          <w:szCs w:val="28"/>
        </w:rPr>
        <w:t xml:space="preserve">хватка электрической и тепловой мощности от </w:t>
      </w:r>
      <w:proofErr w:type="spellStart"/>
      <w:r w:rsidR="008F0716" w:rsidRPr="008F0716">
        <w:rPr>
          <w:sz w:val="28"/>
          <w:szCs w:val="28"/>
        </w:rPr>
        <w:t>АртемТЭЦ</w:t>
      </w:r>
      <w:proofErr w:type="spellEnd"/>
      <w:r w:rsidR="008F0716" w:rsidRPr="008F0716">
        <w:rPr>
          <w:sz w:val="28"/>
          <w:szCs w:val="28"/>
        </w:rPr>
        <w:t>.</w:t>
      </w:r>
    </w:p>
    <w:p w:rsidR="008F0716" w:rsidRPr="008F0716" w:rsidRDefault="00D73A4F" w:rsidP="008F0716">
      <w:pPr>
        <w:jc w:val="both"/>
        <w:rPr>
          <w:sz w:val="28"/>
          <w:szCs w:val="28"/>
        </w:rPr>
      </w:pPr>
      <w:r>
        <w:rPr>
          <w:sz w:val="28"/>
          <w:szCs w:val="28"/>
        </w:rPr>
        <w:t>10</w:t>
      </w:r>
      <w:r w:rsidR="008F0716" w:rsidRPr="008F0716">
        <w:rPr>
          <w:sz w:val="28"/>
          <w:szCs w:val="28"/>
        </w:rPr>
        <w:t>.</w:t>
      </w:r>
      <w:r>
        <w:rPr>
          <w:sz w:val="28"/>
          <w:szCs w:val="28"/>
        </w:rPr>
        <w:t xml:space="preserve"> </w:t>
      </w:r>
      <w:r w:rsidR="008F0716" w:rsidRPr="008F0716">
        <w:rPr>
          <w:sz w:val="28"/>
          <w:szCs w:val="28"/>
        </w:rPr>
        <w:t>Многие микрорайоны частного сектора не имеют централизованного водоснабжения и водоотведения.</w:t>
      </w:r>
    </w:p>
    <w:p w:rsidR="008F0716" w:rsidRPr="008F0716" w:rsidRDefault="00D73A4F" w:rsidP="008F0716">
      <w:pPr>
        <w:jc w:val="both"/>
        <w:rPr>
          <w:sz w:val="28"/>
          <w:szCs w:val="28"/>
        </w:rPr>
      </w:pPr>
      <w:r>
        <w:rPr>
          <w:sz w:val="28"/>
          <w:szCs w:val="28"/>
        </w:rPr>
        <w:t>11</w:t>
      </w:r>
      <w:r w:rsidR="008F0716" w:rsidRPr="008F0716">
        <w:rPr>
          <w:sz w:val="28"/>
          <w:szCs w:val="28"/>
        </w:rPr>
        <w:t>.</w:t>
      </w:r>
      <w:r>
        <w:rPr>
          <w:sz w:val="28"/>
          <w:szCs w:val="28"/>
        </w:rPr>
        <w:t xml:space="preserve"> </w:t>
      </w:r>
      <w:r w:rsidR="008F0716" w:rsidRPr="008F0716">
        <w:rPr>
          <w:sz w:val="28"/>
          <w:szCs w:val="28"/>
        </w:rPr>
        <w:t>Отсутствие ливневой канализации в большей части Артемовского городского округа.</w:t>
      </w:r>
    </w:p>
    <w:p w:rsidR="008F0716" w:rsidRPr="008F0716" w:rsidRDefault="00D73A4F" w:rsidP="008F0716">
      <w:pPr>
        <w:jc w:val="both"/>
        <w:rPr>
          <w:sz w:val="28"/>
          <w:szCs w:val="28"/>
        </w:rPr>
      </w:pPr>
      <w:r>
        <w:rPr>
          <w:sz w:val="28"/>
          <w:szCs w:val="28"/>
        </w:rPr>
        <w:t>12. Не</w:t>
      </w:r>
      <w:r w:rsidR="008F0716" w:rsidRPr="008F0716">
        <w:rPr>
          <w:sz w:val="28"/>
          <w:szCs w:val="28"/>
        </w:rPr>
        <w:t xml:space="preserve"> решен вопрос по ликвидации ТСЖ по упрощенной схеме через налоговую инспекцию в малоквартирных домах, где ТСЖ фактически не действуют, а собственники самостоятельно не ликвидируют товарищество.</w:t>
      </w:r>
    </w:p>
    <w:p w:rsidR="008F0716" w:rsidRPr="008F0716" w:rsidRDefault="00D73A4F" w:rsidP="008F0716">
      <w:pPr>
        <w:jc w:val="both"/>
        <w:rPr>
          <w:sz w:val="28"/>
          <w:szCs w:val="28"/>
        </w:rPr>
      </w:pPr>
      <w:r>
        <w:rPr>
          <w:sz w:val="28"/>
          <w:szCs w:val="28"/>
        </w:rPr>
        <w:t>13</w:t>
      </w:r>
      <w:r w:rsidR="008F0716" w:rsidRPr="008F0716">
        <w:rPr>
          <w:sz w:val="28"/>
          <w:szCs w:val="28"/>
        </w:rPr>
        <w:t xml:space="preserve">. </w:t>
      </w:r>
      <w:r>
        <w:rPr>
          <w:sz w:val="28"/>
          <w:szCs w:val="28"/>
        </w:rPr>
        <w:t>Н</w:t>
      </w:r>
      <w:r w:rsidR="008F0716" w:rsidRPr="008F0716">
        <w:rPr>
          <w:sz w:val="28"/>
          <w:szCs w:val="28"/>
        </w:rPr>
        <w:t>е решен вопрос по исполнению переданных полномочий Приморского края по организации отлова, содержания безнадзорных животных.</w:t>
      </w:r>
    </w:p>
    <w:p w:rsidR="008F0716" w:rsidRPr="00D73A4F" w:rsidRDefault="008F0716" w:rsidP="008F0716">
      <w:pPr>
        <w:jc w:val="both"/>
        <w:rPr>
          <w:b/>
          <w:sz w:val="28"/>
          <w:szCs w:val="28"/>
        </w:rPr>
      </w:pPr>
      <w:r w:rsidRPr="00D73A4F">
        <w:rPr>
          <w:b/>
          <w:sz w:val="28"/>
          <w:szCs w:val="28"/>
        </w:rPr>
        <w:t>Какие задачи стоят в 2015 году?</w:t>
      </w:r>
    </w:p>
    <w:p w:rsidR="008F0716" w:rsidRPr="008F0716" w:rsidRDefault="008F0716" w:rsidP="008F0716">
      <w:pPr>
        <w:jc w:val="both"/>
        <w:rPr>
          <w:sz w:val="28"/>
          <w:szCs w:val="28"/>
        </w:rPr>
      </w:pPr>
      <w:r w:rsidRPr="008F0716">
        <w:rPr>
          <w:sz w:val="28"/>
          <w:szCs w:val="28"/>
        </w:rPr>
        <w:t>1. Проведение открытых конкурсов по отбору управляющих компаний для управления многоквартирными домами, собственники помещений которых самостоятельно не выбрали какой-либо способ управления своим домом либо от управления которыми отказались управляющие компании, для управления МКД введенными в эксплуатацию.</w:t>
      </w:r>
    </w:p>
    <w:p w:rsidR="008F0716" w:rsidRPr="008F0716" w:rsidRDefault="008F0716" w:rsidP="008F0716">
      <w:pPr>
        <w:jc w:val="both"/>
        <w:rPr>
          <w:sz w:val="28"/>
          <w:szCs w:val="28"/>
        </w:rPr>
      </w:pPr>
      <w:r w:rsidRPr="008F0716">
        <w:rPr>
          <w:sz w:val="28"/>
          <w:szCs w:val="28"/>
        </w:rPr>
        <w:t>2. Привлечение инвестиций и средств населения для устано</w:t>
      </w:r>
      <w:r w:rsidR="00D73A4F">
        <w:rPr>
          <w:sz w:val="28"/>
          <w:szCs w:val="28"/>
        </w:rPr>
        <w:t xml:space="preserve">вки </w:t>
      </w:r>
      <w:proofErr w:type="spellStart"/>
      <w:r w:rsidR="00D73A4F">
        <w:rPr>
          <w:sz w:val="28"/>
          <w:szCs w:val="28"/>
        </w:rPr>
        <w:t>общедомовых</w:t>
      </w:r>
      <w:proofErr w:type="spellEnd"/>
      <w:r w:rsidR="00D73A4F">
        <w:rPr>
          <w:sz w:val="28"/>
          <w:szCs w:val="28"/>
        </w:rPr>
        <w:t xml:space="preserve"> приборов учета </w:t>
      </w:r>
      <w:r w:rsidRPr="008F0716">
        <w:rPr>
          <w:sz w:val="28"/>
          <w:szCs w:val="28"/>
        </w:rPr>
        <w:t>в многоквартирных домах и строительству мансардных этажей.</w:t>
      </w:r>
    </w:p>
    <w:p w:rsidR="008F0716" w:rsidRPr="008F0716" w:rsidRDefault="008F0716" w:rsidP="008F0716">
      <w:pPr>
        <w:jc w:val="both"/>
        <w:rPr>
          <w:sz w:val="28"/>
          <w:szCs w:val="28"/>
        </w:rPr>
      </w:pPr>
      <w:r w:rsidRPr="008F0716">
        <w:rPr>
          <w:sz w:val="28"/>
          <w:szCs w:val="28"/>
        </w:rPr>
        <w:t>3. Проведение кадастрового учета придомовых земельных участков и передача их в общую долевую собственность собственникам помещений многоквартирных домов.</w:t>
      </w:r>
    </w:p>
    <w:p w:rsidR="008F0716" w:rsidRPr="008F0716" w:rsidRDefault="008F0716" w:rsidP="008F0716">
      <w:pPr>
        <w:jc w:val="both"/>
        <w:rPr>
          <w:sz w:val="28"/>
          <w:szCs w:val="28"/>
        </w:rPr>
      </w:pPr>
      <w:r w:rsidRPr="008F0716">
        <w:rPr>
          <w:sz w:val="28"/>
          <w:szCs w:val="28"/>
        </w:rPr>
        <w:t xml:space="preserve">4. Организация исполнения полномочий по осуществлению муниципального </w:t>
      </w:r>
      <w:proofErr w:type="gramStart"/>
      <w:r w:rsidRPr="008F0716">
        <w:rPr>
          <w:sz w:val="28"/>
          <w:szCs w:val="28"/>
        </w:rPr>
        <w:t>контроля за</w:t>
      </w:r>
      <w:proofErr w:type="gramEnd"/>
      <w:r w:rsidRPr="008F0716">
        <w:rPr>
          <w:sz w:val="28"/>
          <w:szCs w:val="28"/>
        </w:rPr>
        <w:t xml:space="preserve"> сохранностью автомобильных дорог местного значения общего пользования.</w:t>
      </w:r>
    </w:p>
    <w:p w:rsidR="008F0716" w:rsidRPr="008F0716" w:rsidRDefault="008F0716" w:rsidP="008F0716">
      <w:pPr>
        <w:jc w:val="both"/>
        <w:rPr>
          <w:sz w:val="28"/>
          <w:szCs w:val="28"/>
        </w:rPr>
      </w:pPr>
      <w:r w:rsidRPr="008F0716">
        <w:rPr>
          <w:sz w:val="28"/>
          <w:szCs w:val="28"/>
        </w:rPr>
        <w:t>5. Возмещение управляющим компаниям и ТСЖ разницы в тарифах по содержанию и ремонту жилья, возникающей в результате разницы между размерами платы, установленных на общих собраниях и ставками платы, установленными администрацией для нанимателей.</w:t>
      </w:r>
    </w:p>
    <w:p w:rsidR="008F0716" w:rsidRPr="008F0716" w:rsidRDefault="008F0716" w:rsidP="008F0716">
      <w:pPr>
        <w:jc w:val="both"/>
        <w:rPr>
          <w:sz w:val="28"/>
          <w:szCs w:val="28"/>
        </w:rPr>
      </w:pPr>
      <w:r w:rsidRPr="008F0716">
        <w:rPr>
          <w:sz w:val="28"/>
          <w:szCs w:val="28"/>
        </w:rPr>
        <w:t xml:space="preserve">6.Возмещение управляющим организациям, ТСЖ и </w:t>
      </w:r>
      <w:proofErr w:type="spellStart"/>
      <w:r w:rsidRPr="008F0716">
        <w:rPr>
          <w:sz w:val="28"/>
          <w:szCs w:val="28"/>
        </w:rPr>
        <w:t>ресурсоснабжающим</w:t>
      </w:r>
      <w:proofErr w:type="spellEnd"/>
      <w:r w:rsidRPr="008F0716">
        <w:rPr>
          <w:sz w:val="28"/>
          <w:szCs w:val="28"/>
        </w:rPr>
        <w:t xml:space="preserve"> предприятиям затрат на содержание незаселенных муниципальных жилых помещений.</w:t>
      </w:r>
    </w:p>
    <w:p w:rsidR="008F0716" w:rsidRPr="008F0716" w:rsidRDefault="008F0716" w:rsidP="008F0716">
      <w:pPr>
        <w:jc w:val="both"/>
        <w:rPr>
          <w:sz w:val="28"/>
          <w:szCs w:val="28"/>
        </w:rPr>
      </w:pPr>
      <w:r w:rsidRPr="008F0716">
        <w:rPr>
          <w:sz w:val="28"/>
          <w:szCs w:val="28"/>
        </w:rPr>
        <w:t>7. Паспортизация автомобильных дорог, мостов, проездов и тротуаров.</w:t>
      </w:r>
    </w:p>
    <w:p w:rsidR="008F0716" w:rsidRPr="008F0716" w:rsidRDefault="008F0716" w:rsidP="008F0716">
      <w:pPr>
        <w:jc w:val="both"/>
        <w:rPr>
          <w:sz w:val="28"/>
          <w:szCs w:val="28"/>
        </w:rPr>
      </w:pPr>
      <w:r w:rsidRPr="008F0716">
        <w:rPr>
          <w:sz w:val="28"/>
          <w:szCs w:val="28"/>
        </w:rPr>
        <w:t xml:space="preserve">8.Утверждение норматива содержания и </w:t>
      </w:r>
      <w:proofErr w:type="gramStart"/>
      <w:r w:rsidRPr="008F0716">
        <w:rPr>
          <w:sz w:val="28"/>
          <w:szCs w:val="28"/>
        </w:rPr>
        <w:t>ремонта</w:t>
      </w:r>
      <w:proofErr w:type="gramEnd"/>
      <w:r w:rsidRPr="008F0716">
        <w:rPr>
          <w:sz w:val="28"/>
          <w:szCs w:val="28"/>
        </w:rPr>
        <w:t xml:space="preserve"> автомобильных дорог и дорожной инфраструктуры.</w:t>
      </w:r>
    </w:p>
    <w:p w:rsidR="008F0716" w:rsidRPr="008F0716" w:rsidRDefault="008F0716" w:rsidP="008F0716">
      <w:pPr>
        <w:jc w:val="both"/>
        <w:rPr>
          <w:sz w:val="28"/>
          <w:szCs w:val="28"/>
        </w:rPr>
      </w:pPr>
      <w:r w:rsidRPr="008F0716">
        <w:rPr>
          <w:sz w:val="28"/>
          <w:szCs w:val="28"/>
        </w:rPr>
        <w:t>9. Ремонт асфальтобетонного покрытия автомобильных дорог общего пользования местного значения и придомовых территорий.</w:t>
      </w:r>
    </w:p>
    <w:p w:rsidR="008F0716" w:rsidRPr="008F0716" w:rsidRDefault="008F0716" w:rsidP="008F0716">
      <w:pPr>
        <w:jc w:val="both"/>
        <w:rPr>
          <w:sz w:val="28"/>
          <w:szCs w:val="28"/>
        </w:rPr>
      </w:pPr>
      <w:r w:rsidRPr="008F0716">
        <w:rPr>
          <w:sz w:val="28"/>
          <w:szCs w:val="28"/>
        </w:rPr>
        <w:t>10. Устройство и восстановление уличного освещения с учетом энергосберегающих технологий.</w:t>
      </w:r>
    </w:p>
    <w:p w:rsidR="008F0716" w:rsidRPr="008F0716" w:rsidRDefault="008F0716" w:rsidP="008F0716">
      <w:pPr>
        <w:jc w:val="both"/>
        <w:rPr>
          <w:sz w:val="28"/>
          <w:szCs w:val="28"/>
        </w:rPr>
      </w:pPr>
      <w:r w:rsidRPr="008F0716">
        <w:rPr>
          <w:sz w:val="28"/>
          <w:szCs w:val="28"/>
        </w:rPr>
        <w:t>11.</w:t>
      </w:r>
      <w:r w:rsidR="00D73A4F">
        <w:rPr>
          <w:sz w:val="28"/>
          <w:szCs w:val="28"/>
        </w:rPr>
        <w:t xml:space="preserve"> </w:t>
      </w:r>
      <w:r w:rsidRPr="008F0716">
        <w:rPr>
          <w:sz w:val="28"/>
          <w:szCs w:val="28"/>
        </w:rPr>
        <w:t>Осуществление муниципального жилищного контроля;</w:t>
      </w:r>
    </w:p>
    <w:p w:rsidR="008F0716" w:rsidRPr="008F0716" w:rsidRDefault="008F0716" w:rsidP="008F0716">
      <w:pPr>
        <w:jc w:val="both"/>
        <w:rPr>
          <w:sz w:val="28"/>
          <w:szCs w:val="28"/>
        </w:rPr>
      </w:pPr>
      <w:r w:rsidRPr="008F0716">
        <w:rPr>
          <w:sz w:val="28"/>
          <w:szCs w:val="28"/>
        </w:rPr>
        <w:t>12.</w:t>
      </w:r>
      <w:r w:rsidR="00D73A4F">
        <w:rPr>
          <w:sz w:val="28"/>
          <w:szCs w:val="28"/>
        </w:rPr>
        <w:t xml:space="preserve"> </w:t>
      </w:r>
      <w:r w:rsidRPr="008F0716">
        <w:rPr>
          <w:sz w:val="28"/>
          <w:szCs w:val="28"/>
        </w:rPr>
        <w:t>Организация благоустройства мест массового отдыха населения и ликвидация несанкционированных свалок ТБО.</w:t>
      </w:r>
    </w:p>
    <w:p w:rsidR="008F0716" w:rsidRPr="008F0716" w:rsidRDefault="008F0716" w:rsidP="008F0716">
      <w:pPr>
        <w:jc w:val="both"/>
        <w:rPr>
          <w:sz w:val="28"/>
          <w:szCs w:val="28"/>
        </w:rPr>
      </w:pPr>
      <w:r w:rsidRPr="008F0716">
        <w:rPr>
          <w:sz w:val="28"/>
          <w:szCs w:val="28"/>
        </w:rPr>
        <w:t>13.</w:t>
      </w:r>
      <w:r w:rsidR="00D73A4F">
        <w:rPr>
          <w:sz w:val="28"/>
          <w:szCs w:val="28"/>
        </w:rPr>
        <w:t xml:space="preserve"> </w:t>
      </w:r>
      <w:r w:rsidRPr="008F0716">
        <w:rPr>
          <w:sz w:val="28"/>
          <w:szCs w:val="28"/>
        </w:rPr>
        <w:t>Утверждение технического задания на разработку инвестиционной программы по водоснабжению (водоотведению). Согласование инвестиционных программ организаций коммунального комплекса.</w:t>
      </w:r>
    </w:p>
    <w:p w:rsidR="008F0716" w:rsidRPr="008F0716" w:rsidRDefault="008F0716" w:rsidP="008F0716">
      <w:pPr>
        <w:jc w:val="both"/>
        <w:rPr>
          <w:sz w:val="28"/>
          <w:szCs w:val="28"/>
        </w:rPr>
      </w:pPr>
      <w:r w:rsidRPr="008F0716">
        <w:rPr>
          <w:sz w:val="28"/>
          <w:szCs w:val="28"/>
        </w:rPr>
        <w:lastRenderedPageBreak/>
        <w:t>14.</w:t>
      </w:r>
      <w:r w:rsidR="00D73A4F">
        <w:rPr>
          <w:sz w:val="28"/>
          <w:szCs w:val="28"/>
        </w:rPr>
        <w:t xml:space="preserve"> </w:t>
      </w:r>
      <w:r w:rsidRPr="008F0716">
        <w:rPr>
          <w:sz w:val="28"/>
          <w:szCs w:val="28"/>
        </w:rPr>
        <w:t>Составление адресного списка расположенных на территории Артемовского городского округа жилых домов и их технических характеристик.</w:t>
      </w:r>
    </w:p>
    <w:p w:rsidR="00BB51A5" w:rsidRPr="008F0716" w:rsidRDefault="008F0716" w:rsidP="00D73A4F">
      <w:pPr>
        <w:jc w:val="both"/>
        <w:rPr>
          <w:sz w:val="28"/>
          <w:szCs w:val="28"/>
        </w:rPr>
      </w:pPr>
      <w:r w:rsidRPr="008F0716">
        <w:rPr>
          <w:sz w:val="28"/>
          <w:szCs w:val="28"/>
        </w:rPr>
        <w:t>15.</w:t>
      </w:r>
      <w:r w:rsidR="00D73A4F">
        <w:rPr>
          <w:sz w:val="28"/>
          <w:szCs w:val="28"/>
        </w:rPr>
        <w:t xml:space="preserve"> </w:t>
      </w:r>
      <w:r w:rsidRPr="008F0716">
        <w:rPr>
          <w:sz w:val="28"/>
          <w:szCs w:val="28"/>
        </w:rPr>
        <w:t>Подготовить объекты и сети тепл</w:t>
      </w:r>
      <w:proofErr w:type="gramStart"/>
      <w:r w:rsidRPr="008F0716">
        <w:rPr>
          <w:sz w:val="28"/>
          <w:szCs w:val="28"/>
        </w:rPr>
        <w:t>о-</w:t>
      </w:r>
      <w:proofErr w:type="gramEnd"/>
      <w:r w:rsidRPr="008F0716">
        <w:rPr>
          <w:sz w:val="28"/>
          <w:szCs w:val="28"/>
        </w:rPr>
        <w:t xml:space="preserve">, </w:t>
      </w:r>
      <w:proofErr w:type="spellStart"/>
      <w:r w:rsidRPr="008F0716">
        <w:rPr>
          <w:sz w:val="28"/>
          <w:szCs w:val="28"/>
        </w:rPr>
        <w:t>электро</w:t>
      </w:r>
      <w:proofErr w:type="spellEnd"/>
      <w:r w:rsidRPr="008F0716">
        <w:rPr>
          <w:sz w:val="28"/>
          <w:szCs w:val="28"/>
        </w:rPr>
        <w:t>-,</w:t>
      </w:r>
      <w:r w:rsidR="00D73A4F">
        <w:rPr>
          <w:sz w:val="28"/>
          <w:szCs w:val="28"/>
        </w:rPr>
        <w:t xml:space="preserve"> </w:t>
      </w:r>
      <w:r w:rsidRPr="008F0716">
        <w:rPr>
          <w:sz w:val="28"/>
          <w:szCs w:val="28"/>
        </w:rPr>
        <w:t xml:space="preserve">водоотведения к следующему отопительному сезону и получить паспорт готовности от комиссии управления </w:t>
      </w:r>
      <w:proofErr w:type="spellStart"/>
      <w:r w:rsidRPr="008F0716">
        <w:rPr>
          <w:sz w:val="28"/>
          <w:szCs w:val="28"/>
        </w:rPr>
        <w:t>Ростехнадзора</w:t>
      </w:r>
      <w:proofErr w:type="spellEnd"/>
      <w:r w:rsidR="00493638">
        <w:rPr>
          <w:sz w:val="28"/>
          <w:szCs w:val="28"/>
        </w:rPr>
        <w:t>.</w:t>
      </w:r>
    </w:p>
    <w:sectPr w:rsidR="00BB51A5" w:rsidRPr="008F0716" w:rsidSect="0010419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D60D3"/>
    <w:rsid w:val="00005B59"/>
    <w:rsid w:val="00023297"/>
    <w:rsid w:val="000318C2"/>
    <w:rsid w:val="00073EBD"/>
    <w:rsid w:val="00096701"/>
    <w:rsid w:val="000D5ED3"/>
    <w:rsid w:val="000D6885"/>
    <w:rsid w:val="0010419D"/>
    <w:rsid w:val="001061A7"/>
    <w:rsid w:val="00121816"/>
    <w:rsid w:val="0012635E"/>
    <w:rsid w:val="001317BD"/>
    <w:rsid w:val="00146ED4"/>
    <w:rsid w:val="0015348B"/>
    <w:rsid w:val="00163DD5"/>
    <w:rsid w:val="00172CEA"/>
    <w:rsid w:val="0017613A"/>
    <w:rsid w:val="0019583C"/>
    <w:rsid w:val="001B21CE"/>
    <w:rsid w:val="001E287A"/>
    <w:rsid w:val="00206C0B"/>
    <w:rsid w:val="00230046"/>
    <w:rsid w:val="00261938"/>
    <w:rsid w:val="00263C32"/>
    <w:rsid w:val="00267E7C"/>
    <w:rsid w:val="00291813"/>
    <w:rsid w:val="002B0513"/>
    <w:rsid w:val="002F0E37"/>
    <w:rsid w:val="002F775F"/>
    <w:rsid w:val="00305AC0"/>
    <w:rsid w:val="0032444E"/>
    <w:rsid w:val="00346440"/>
    <w:rsid w:val="003507C4"/>
    <w:rsid w:val="00376498"/>
    <w:rsid w:val="003812F6"/>
    <w:rsid w:val="0038453C"/>
    <w:rsid w:val="003E6B11"/>
    <w:rsid w:val="003F296F"/>
    <w:rsid w:val="00415D37"/>
    <w:rsid w:val="00444E7C"/>
    <w:rsid w:val="00464628"/>
    <w:rsid w:val="00493638"/>
    <w:rsid w:val="004A79C2"/>
    <w:rsid w:val="004B0B03"/>
    <w:rsid w:val="004E1598"/>
    <w:rsid w:val="004F5E62"/>
    <w:rsid w:val="005223C2"/>
    <w:rsid w:val="00530EDD"/>
    <w:rsid w:val="0053749C"/>
    <w:rsid w:val="0054422B"/>
    <w:rsid w:val="00544822"/>
    <w:rsid w:val="00562D56"/>
    <w:rsid w:val="005672F7"/>
    <w:rsid w:val="00570923"/>
    <w:rsid w:val="00582E0F"/>
    <w:rsid w:val="005A3C86"/>
    <w:rsid w:val="005F48AE"/>
    <w:rsid w:val="0066533C"/>
    <w:rsid w:val="006755C4"/>
    <w:rsid w:val="006A4D46"/>
    <w:rsid w:val="006B158C"/>
    <w:rsid w:val="006E3377"/>
    <w:rsid w:val="006E4C45"/>
    <w:rsid w:val="007F366D"/>
    <w:rsid w:val="00801388"/>
    <w:rsid w:val="0083040C"/>
    <w:rsid w:val="008F0716"/>
    <w:rsid w:val="00901054"/>
    <w:rsid w:val="009130C4"/>
    <w:rsid w:val="00922400"/>
    <w:rsid w:val="009633F5"/>
    <w:rsid w:val="00967E1A"/>
    <w:rsid w:val="0099475C"/>
    <w:rsid w:val="00995237"/>
    <w:rsid w:val="009C6A78"/>
    <w:rsid w:val="00A01C2A"/>
    <w:rsid w:val="00A1527D"/>
    <w:rsid w:val="00A231B7"/>
    <w:rsid w:val="00A3171E"/>
    <w:rsid w:val="00A45DC0"/>
    <w:rsid w:val="00A67833"/>
    <w:rsid w:val="00A8135A"/>
    <w:rsid w:val="00A916F4"/>
    <w:rsid w:val="00AA137D"/>
    <w:rsid w:val="00AA4233"/>
    <w:rsid w:val="00AC0392"/>
    <w:rsid w:val="00AD467A"/>
    <w:rsid w:val="00AF0B9F"/>
    <w:rsid w:val="00B26A39"/>
    <w:rsid w:val="00B52005"/>
    <w:rsid w:val="00B55F69"/>
    <w:rsid w:val="00B677D6"/>
    <w:rsid w:val="00B740BA"/>
    <w:rsid w:val="00B93DDE"/>
    <w:rsid w:val="00BA431D"/>
    <w:rsid w:val="00BB51A5"/>
    <w:rsid w:val="00BB64DF"/>
    <w:rsid w:val="00BD6C05"/>
    <w:rsid w:val="00BF2EFB"/>
    <w:rsid w:val="00C34862"/>
    <w:rsid w:val="00C67610"/>
    <w:rsid w:val="00C752BA"/>
    <w:rsid w:val="00CB5A9A"/>
    <w:rsid w:val="00CC474F"/>
    <w:rsid w:val="00CD3597"/>
    <w:rsid w:val="00D519F3"/>
    <w:rsid w:val="00D61CE1"/>
    <w:rsid w:val="00D65432"/>
    <w:rsid w:val="00D7358E"/>
    <w:rsid w:val="00D73A4F"/>
    <w:rsid w:val="00D83D0B"/>
    <w:rsid w:val="00D9156A"/>
    <w:rsid w:val="00D957D7"/>
    <w:rsid w:val="00E31E27"/>
    <w:rsid w:val="00E402B8"/>
    <w:rsid w:val="00E944D1"/>
    <w:rsid w:val="00EC0118"/>
    <w:rsid w:val="00EC7EDA"/>
    <w:rsid w:val="00ED60D3"/>
    <w:rsid w:val="00EE181B"/>
    <w:rsid w:val="00EE1D3E"/>
    <w:rsid w:val="00F727AD"/>
    <w:rsid w:val="00F81BAD"/>
    <w:rsid w:val="00FA26D4"/>
    <w:rsid w:val="00FC29AA"/>
    <w:rsid w:val="00FC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AC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305AC0"/>
    <w:pPr>
      <w:keepNext/>
      <w:outlineLvl w:val="0"/>
    </w:pPr>
    <w:rPr>
      <w:lang w:val="en-US"/>
    </w:rPr>
  </w:style>
  <w:style w:type="paragraph" w:styleId="2">
    <w:name w:val="heading 2"/>
    <w:basedOn w:val="a"/>
    <w:next w:val="a"/>
    <w:link w:val="20"/>
    <w:qFormat/>
    <w:rsid w:val="00305AC0"/>
    <w:pPr>
      <w:keepNext/>
      <w:spacing w:line="360" w:lineRule="auto"/>
      <w:jc w:val="center"/>
      <w:outlineLvl w:val="1"/>
    </w:pPr>
    <w:rPr>
      <w:b/>
      <w:spacing w:val="70"/>
    </w:rPr>
  </w:style>
  <w:style w:type="paragraph" w:styleId="3">
    <w:name w:val="heading 3"/>
    <w:basedOn w:val="a"/>
    <w:next w:val="a"/>
    <w:link w:val="30"/>
    <w:uiPriority w:val="9"/>
    <w:semiHidden/>
    <w:unhideWhenUsed/>
    <w:qFormat/>
    <w:rsid w:val="00AA423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AC0"/>
    <w:rPr>
      <w:rFonts w:ascii="Times New Roman" w:eastAsia="Times New Roman" w:hAnsi="Times New Roman" w:cs="Times New Roman"/>
      <w:sz w:val="24"/>
      <w:szCs w:val="20"/>
      <w:lang w:val="en-US" w:eastAsia="ru-RU"/>
    </w:rPr>
  </w:style>
  <w:style w:type="character" w:customStyle="1" w:styleId="20">
    <w:name w:val="Заголовок 2 Знак"/>
    <w:basedOn w:val="a0"/>
    <w:link w:val="2"/>
    <w:rsid w:val="00305AC0"/>
    <w:rPr>
      <w:rFonts w:ascii="Times New Roman" w:eastAsia="Times New Roman" w:hAnsi="Times New Roman" w:cs="Times New Roman"/>
      <w:b/>
      <w:spacing w:val="70"/>
      <w:sz w:val="24"/>
      <w:szCs w:val="20"/>
      <w:lang w:eastAsia="ru-RU"/>
    </w:rPr>
  </w:style>
  <w:style w:type="paragraph" w:styleId="a3">
    <w:name w:val="Body Text"/>
    <w:basedOn w:val="a"/>
    <w:link w:val="a4"/>
    <w:rsid w:val="00305AC0"/>
    <w:pPr>
      <w:jc w:val="center"/>
    </w:pPr>
    <w:rPr>
      <w:b/>
      <w:spacing w:val="70"/>
    </w:rPr>
  </w:style>
  <w:style w:type="character" w:customStyle="1" w:styleId="a4">
    <w:name w:val="Основной текст Знак"/>
    <w:basedOn w:val="a0"/>
    <w:link w:val="a3"/>
    <w:rsid w:val="00305AC0"/>
    <w:rPr>
      <w:rFonts w:ascii="Times New Roman" w:eastAsia="Times New Roman" w:hAnsi="Times New Roman" w:cs="Times New Roman"/>
      <w:b/>
      <w:spacing w:val="70"/>
      <w:sz w:val="24"/>
      <w:szCs w:val="20"/>
      <w:lang w:eastAsia="ru-RU"/>
    </w:rPr>
  </w:style>
  <w:style w:type="paragraph" w:styleId="21">
    <w:name w:val="Body Text Indent 2"/>
    <w:basedOn w:val="a"/>
    <w:link w:val="22"/>
    <w:uiPriority w:val="99"/>
    <w:unhideWhenUsed/>
    <w:rsid w:val="00305AC0"/>
    <w:pPr>
      <w:spacing w:after="120" w:line="480" w:lineRule="auto"/>
      <w:ind w:left="283"/>
    </w:pPr>
  </w:style>
  <w:style w:type="character" w:customStyle="1" w:styleId="22">
    <w:name w:val="Основной текст с отступом 2 Знак"/>
    <w:basedOn w:val="a0"/>
    <w:link w:val="21"/>
    <w:uiPriority w:val="99"/>
    <w:rsid w:val="00305AC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305AC0"/>
    <w:rPr>
      <w:rFonts w:ascii="Tahoma" w:hAnsi="Tahoma" w:cs="Tahoma"/>
      <w:sz w:val="16"/>
      <w:szCs w:val="16"/>
    </w:rPr>
  </w:style>
  <w:style w:type="character" w:customStyle="1" w:styleId="a6">
    <w:name w:val="Текст выноски Знак"/>
    <w:basedOn w:val="a0"/>
    <w:link w:val="a5"/>
    <w:uiPriority w:val="99"/>
    <w:semiHidden/>
    <w:rsid w:val="00305AC0"/>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AA4233"/>
    <w:rPr>
      <w:rFonts w:ascii="Cambria" w:eastAsia="Times New Roman" w:hAnsi="Cambria" w:cs="Times New Roman"/>
      <w:b/>
      <w:bCs/>
      <w:sz w:val="26"/>
      <w:szCs w:val="26"/>
      <w:lang w:eastAsia="ru-RU"/>
    </w:rPr>
  </w:style>
  <w:style w:type="paragraph" w:styleId="a7">
    <w:name w:val="List Paragraph"/>
    <w:basedOn w:val="a"/>
    <w:uiPriority w:val="34"/>
    <w:qFormat/>
    <w:rsid w:val="00AA423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AC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305AC0"/>
    <w:pPr>
      <w:keepNext/>
      <w:outlineLvl w:val="0"/>
    </w:pPr>
    <w:rPr>
      <w:lang w:val="en-US"/>
    </w:rPr>
  </w:style>
  <w:style w:type="paragraph" w:styleId="2">
    <w:name w:val="heading 2"/>
    <w:basedOn w:val="a"/>
    <w:next w:val="a"/>
    <w:link w:val="20"/>
    <w:qFormat/>
    <w:rsid w:val="00305AC0"/>
    <w:pPr>
      <w:keepNext/>
      <w:spacing w:line="360" w:lineRule="auto"/>
      <w:jc w:val="center"/>
      <w:outlineLvl w:val="1"/>
    </w:pPr>
    <w:rPr>
      <w:b/>
      <w:spacing w:val="70"/>
    </w:rPr>
  </w:style>
  <w:style w:type="paragraph" w:styleId="3">
    <w:name w:val="heading 3"/>
    <w:basedOn w:val="a"/>
    <w:next w:val="a"/>
    <w:link w:val="30"/>
    <w:uiPriority w:val="9"/>
    <w:semiHidden/>
    <w:unhideWhenUsed/>
    <w:qFormat/>
    <w:rsid w:val="00AA423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AC0"/>
    <w:rPr>
      <w:rFonts w:ascii="Times New Roman" w:eastAsia="Times New Roman" w:hAnsi="Times New Roman" w:cs="Times New Roman"/>
      <w:sz w:val="24"/>
      <w:szCs w:val="20"/>
      <w:lang w:val="en-US" w:eastAsia="ru-RU"/>
    </w:rPr>
  </w:style>
  <w:style w:type="character" w:customStyle="1" w:styleId="20">
    <w:name w:val="Заголовок 2 Знак"/>
    <w:basedOn w:val="a0"/>
    <w:link w:val="2"/>
    <w:rsid w:val="00305AC0"/>
    <w:rPr>
      <w:rFonts w:ascii="Times New Roman" w:eastAsia="Times New Roman" w:hAnsi="Times New Roman" w:cs="Times New Roman"/>
      <w:b/>
      <w:spacing w:val="70"/>
      <w:sz w:val="24"/>
      <w:szCs w:val="20"/>
      <w:lang w:eastAsia="ru-RU"/>
    </w:rPr>
  </w:style>
  <w:style w:type="paragraph" w:styleId="a3">
    <w:name w:val="Body Text"/>
    <w:basedOn w:val="a"/>
    <w:link w:val="a4"/>
    <w:rsid w:val="00305AC0"/>
    <w:pPr>
      <w:jc w:val="center"/>
    </w:pPr>
    <w:rPr>
      <w:b/>
      <w:spacing w:val="70"/>
    </w:rPr>
  </w:style>
  <w:style w:type="character" w:customStyle="1" w:styleId="a4">
    <w:name w:val="Основной текст Знак"/>
    <w:basedOn w:val="a0"/>
    <w:link w:val="a3"/>
    <w:rsid w:val="00305AC0"/>
    <w:rPr>
      <w:rFonts w:ascii="Times New Roman" w:eastAsia="Times New Roman" w:hAnsi="Times New Roman" w:cs="Times New Roman"/>
      <w:b/>
      <w:spacing w:val="70"/>
      <w:sz w:val="24"/>
      <w:szCs w:val="20"/>
      <w:lang w:eastAsia="ru-RU"/>
    </w:rPr>
  </w:style>
  <w:style w:type="paragraph" w:styleId="21">
    <w:name w:val="Body Text Indent 2"/>
    <w:basedOn w:val="a"/>
    <w:link w:val="22"/>
    <w:uiPriority w:val="99"/>
    <w:unhideWhenUsed/>
    <w:rsid w:val="00305AC0"/>
    <w:pPr>
      <w:spacing w:after="120" w:line="480" w:lineRule="auto"/>
      <w:ind w:left="283"/>
    </w:pPr>
  </w:style>
  <w:style w:type="character" w:customStyle="1" w:styleId="22">
    <w:name w:val="Основной текст с отступом 2 Знак"/>
    <w:basedOn w:val="a0"/>
    <w:link w:val="21"/>
    <w:uiPriority w:val="99"/>
    <w:rsid w:val="00305AC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305AC0"/>
    <w:rPr>
      <w:rFonts w:ascii="Tahoma" w:hAnsi="Tahoma" w:cs="Tahoma"/>
      <w:sz w:val="16"/>
      <w:szCs w:val="16"/>
    </w:rPr>
  </w:style>
  <w:style w:type="character" w:customStyle="1" w:styleId="a6">
    <w:name w:val="Текст выноски Знак"/>
    <w:basedOn w:val="a0"/>
    <w:link w:val="a5"/>
    <w:uiPriority w:val="99"/>
    <w:semiHidden/>
    <w:rsid w:val="00305AC0"/>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AA4233"/>
    <w:rPr>
      <w:rFonts w:ascii="Cambria" w:eastAsia="Times New Roman" w:hAnsi="Cambria" w:cs="Times New Roman"/>
      <w:b/>
      <w:bCs/>
      <w:sz w:val="26"/>
      <w:szCs w:val="26"/>
      <w:lang w:eastAsia="ru-RU"/>
    </w:rPr>
  </w:style>
  <w:style w:type="paragraph" w:styleId="a7">
    <w:name w:val="List Paragraph"/>
    <w:basedOn w:val="a"/>
    <w:uiPriority w:val="34"/>
    <w:qFormat/>
    <w:rsid w:val="00AA4233"/>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A5AB-91CF-4D8D-B708-9110499F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1715</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Логвиненко Татьяна Сергеевна</dc:creator>
  <cp:keywords/>
  <dc:description/>
  <cp:lastModifiedBy>konotoptseva</cp:lastModifiedBy>
  <cp:revision>10</cp:revision>
  <cp:lastPrinted>2015-02-19T23:26:00Z</cp:lastPrinted>
  <dcterms:created xsi:type="dcterms:W3CDTF">2013-10-31T23:51:00Z</dcterms:created>
  <dcterms:modified xsi:type="dcterms:W3CDTF">2015-03-30T10:45:00Z</dcterms:modified>
</cp:coreProperties>
</file>