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CC" w:rsidRPr="00225E1B" w:rsidRDefault="00225E1B" w:rsidP="00744CA1">
      <w:pPr>
        <w:spacing w:after="0"/>
        <w:contextualSpacing/>
        <w:rPr>
          <w:rFonts w:ascii="Times New Roman" w:hAnsi="Times New Roman" w:cs="Times New Roman"/>
          <w:b/>
          <w:sz w:val="28"/>
          <w:szCs w:val="28"/>
        </w:rPr>
      </w:pPr>
      <w:r w:rsidRPr="00225E1B">
        <w:rPr>
          <w:rFonts w:ascii="Times New Roman" w:hAnsi="Times New Roman" w:cs="Times New Roman"/>
          <w:b/>
          <w:sz w:val="28"/>
          <w:szCs w:val="28"/>
        </w:rPr>
        <w:t>СУРГУТ</w:t>
      </w:r>
    </w:p>
    <w:p w:rsidR="001512BC" w:rsidRPr="00225E1B" w:rsidRDefault="00225E1B" w:rsidP="00225E1B">
      <w:pPr>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1512BC" w:rsidRPr="00225E1B">
        <w:rPr>
          <w:rFonts w:ascii="Times New Roman" w:hAnsi="Times New Roman" w:cs="Times New Roman"/>
          <w:sz w:val="28"/>
          <w:szCs w:val="28"/>
        </w:rPr>
        <w:t xml:space="preserve">В 2014 году в сфере образования продолжилась работа по реализации Указов Президента Российской Федерации от 07.05.2012 № 597 «О мероприятиях по реализации государственной социальной политики», № 599 «О мерах по реализации государственной политики в области образования и науки», государственной программы «Развитие образования в Ханты-Мансийском автономном округе – Югре на 2014-2020 годы», муниципальной программы «Развитие образования города Сургута на 2014-2016 годы». </w:t>
      </w:r>
      <w:proofErr w:type="gramEnd"/>
    </w:p>
    <w:p w:rsidR="00B86C6B" w:rsidRDefault="001512BC" w:rsidP="00225E1B">
      <w:pPr>
        <w:suppressAutoHyphen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В прошедшем году обеспечен наибольший за последние годы прирост численности детей, посещающих образовательные учреждения, реализующие основные образовательные программы дошкольного образования, с 17 318 человек в 2013 году до 21 847 человек в 2014 году (на 26%). Данные изменения стали возможными за счет комплектования 5-ти дошкольных учреждений (МБДОУ № 26 «Золотая рыбка», МБДОУ №31 «</w:t>
      </w:r>
      <w:proofErr w:type="spellStart"/>
      <w:r w:rsidRPr="00F76512">
        <w:rPr>
          <w:rFonts w:ascii="Times New Roman" w:hAnsi="Times New Roman" w:cs="Times New Roman"/>
          <w:sz w:val="28"/>
          <w:szCs w:val="28"/>
        </w:rPr>
        <w:t>Снегирёк</w:t>
      </w:r>
      <w:proofErr w:type="spellEnd"/>
      <w:r w:rsidRPr="00F76512">
        <w:rPr>
          <w:rFonts w:ascii="Times New Roman" w:hAnsi="Times New Roman" w:cs="Times New Roman"/>
          <w:sz w:val="28"/>
          <w:szCs w:val="28"/>
        </w:rPr>
        <w:t>», МБДОУ №33 «Аленький цветочек», МБДОУ №34 «Березка», МБДОУ №37 «Колокольчик») и здания ш</w:t>
      </w:r>
      <w:r w:rsidRPr="00F76512">
        <w:rPr>
          <w:rFonts w:ascii="Times New Roman" w:hAnsi="Times New Roman" w:cs="Times New Roman"/>
          <w:bCs/>
          <w:sz w:val="28"/>
          <w:szCs w:val="28"/>
        </w:rPr>
        <w:t xml:space="preserve">колы – детского сада, переданного гимназии имени Ф.К. Салманова, </w:t>
      </w:r>
      <w:r w:rsidRPr="00F76512">
        <w:rPr>
          <w:rFonts w:ascii="Times New Roman" w:hAnsi="Times New Roman" w:cs="Times New Roman"/>
          <w:sz w:val="28"/>
          <w:szCs w:val="28"/>
        </w:rPr>
        <w:t xml:space="preserve">с проектной мощностью 1225 мест и проведения оптимизации использования имеющихся площадей функционирующих дошкольных организаций с учетом процента посещаемости на 1 825 мест. </w:t>
      </w:r>
    </w:p>
    <w:p w:rsidR="001512BC" w:rsidRPr="00F76512" w:rsidRDefault="00B86C6B" w:rsidP="00225E1B">
      <w:pPr>
        <w:suppressAutoHyphen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Услуга дошкольного образования оказывалась в 55 муниципальных дошкольных образовательных учреждениях и 9 общеобразовательных учреждениях.</w:t>
      </w:r>
    </w:p>
    <w:p w:rsidR="001512BC" w:rsidRPr="00F76512" w:rsidRDefault="001512BC" w:rsidP="00225E1B">
      <w:pPr>
        <w:suppressAutoHyphen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Основные усилия департамента образования были направлены на обеспечение местами детей в возрасте от 3 до 7 лет. Не охвачены услугами дошкольного образования – 15 800 детей, (из них: от 0 до 3 лет – 15 204, от 3 до 7 лет – 596).</w:t>
      </w:r>
      <w:r w:rsidRPr="00F76512">
        <w:rPr>
          <w:rFonts w:ascii="Times New Roman" w:eastAsia="Calibri" w:hAnsi="Times New Roman" w:cs="Times New Roman"/>
          <w:sz w:val="28"/>
          <w:szCs w:val="28"/>
        </w:rPr>
        <w:t xml:space="preserve"> </w:t>
      </w:r>
    </w:p>
    <w:p w:rsidR="001512BC" w:rsidRPr="00F76512" w:rsidRDefault="001512BC" w:rsidP="00225E1B">
      <w:pPr>
        <w:pStyle w:val="a4"/>
        <w:tabs>
          <w:tab w:val="num" w:pos="851"/>
        </w:tabs>
        <w:suppressAutoHyphens/>
        <w:spacing w:after="0" w:line="259" w:lineRule="auto"/>
        <w:ind w:right="-142"/>
        <w:contextualSpacing/>
        <w:jc w:val="both"/>
        <w:rPr>
          <w:rFonts w:ascii="Times New Roman" w:eastAsia="Calibri" w:hAnsi="Times New Roman"/>
          <w:sz w:val="28"/>
          <w:szCs w:val="28"/>
          <w:lang w:eastAsia="en-US"/>
        </w:rPr>
      </w:pPr>
      <w:r w:rsidRPr="00F76512">
        <w:rPr>
          <w:rFonts w:ascii="Times New Roman" w:eastAsia="Calibri" w:hAnsi="Times New Roman"/>
          <w:sz w:val="28"/>
          <w:szCs w:val="28"/>
          <w:lang w:eastAsia="en-US"/>
        </w:rPr>
        <w:t>Каждый родитель, находящийся в отпуске по уходу за ребенком до 3-х лет, получает гарантированное пособие, за ним сохраняется рабочее место.</w:t>
      </w:r>
    </w:p>
    <w:p w:rsidR="001512BC" w:rsidRPr="00F76512" w:rsidRDefault="001512BC" w:rsidP="00225E1B">
      <w:pPr>
        <w:suppressAutoHyphen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 xml:space="preserve">На сегодняшний день все родители, воспитывающие детей в возрасте от 5 до 7 лет, имеют возможность определить ребенка в детский сад для получения услуги дошкольного образования в группах 12-ти часового или кратковременного пребывания. Таким образом, обеспечена на 100% доступность </w:t>
      </w:r>
      <w:proofErr w:type="spellStart"/>
      <w:r w:rsidRPr="00F76512">
        <w:rPr>
          <w:rFonts w:ascii="Times New Roman" w:hAnsi="Times New Roman" w:cs="Times New Roman"/>
          <w:sz w:val="28"/>
          <w:szCs w:val="28"/>
        </w:rPr>
        <w:t>предшкольного</w:t>
      </w:r>
      <w:proofErr w:type="spellEnd"/>
      <w:r w:rsidRPr="00F76512">
        <w:rPr>
          <w:rFonts w:ascii="Times New Roman" w:hAnsi="Times New Roman" w:cs="Times New Roman"/>
          <w:sz w:val="28"/>
          <w:szCs w:val="28"/>
        </w:rPr>
        <w:t xml:space="preserve"> образования, имеющего важное значение для успешного обучения детей в начальной школе.</w:t>
      </w:r>
    </w:p>
    <w:p w:rsidR="001512BC" w:rsidRPr="00F76512" w:rsidRDefault="001512BC" w:rsidP="00225E1B">
      <w:pPr>
        <w:suppressAutoHyphens/>
        <w:spacing w:after="0"/>
        <w:ind w:right="-142"/>
        <w:contextualSpacing/>
        <w:jc w:val="both"/>
        <w:rPr>
          <w:rFonts w:ascii="Times New Roman" w:hAnsi="Times New Roman" w:cs="Times New Roman"/>
          <w:bCs/>
          <w:sz w:val="28"/>
          <w:szCs w:val="28"/>
        </w:rPr>
      </w:pPr>
      <w:r w:rsidRPr="00F76512">
        <w:rPr>
          <w:rFonts w:ascii="Times New Roman" w:hAnsi="Times New Roman" w:cs="Times New Roman"/>
          <w:sz w:val="28"/>
          <w:szCs w:val="28"/>
        </w:rPr>
        <w:t xml:space="preserve">Для детей в возрасте от 3 до 7 лет, нуждающихся в услугах дошкольного образования, в муниципальных детских садах открыты 108 групп кратковременного пребывания, которые посещают 846 детей, организовано предоставление </w:t>
      </w:r>
      <w:r w:rsidRPr="00F76512">
        <w:rPr>
          <w:rFonts w:ascii="Times New Roman" w:hAnsi="Times New Roman" w:cs="Times New Roman"/>
          <w:bCs/>
          <w:sz w:val="28"/>
          <w:szCs w:val="28"/>
        </w:rPr>
        <w:t>услуги дошкольного образования в вариативных формах</w:t>
      </w:r>
      <w:r w:rsidRPr="00F76512">
        <w:rPr>
          <w:rFonts w:ascii="Times New Roman" w:hAnsi="Times New Roman" w:cs="Times New Roman"/>
          <w:sz w:val="28"/>
          <w:szCs w:val="28"/>
        </w:rPr>
        <w:t xml:space="preserve"> в консультационных центрах, созданных в каждом саду</w:t>
      </w:r>
      <w:r w:rsidRPr="00F76512">
        <w:rPr>
          <w:rFonts w:ascii="Times New Roman" w:hAnsi="Times New Roman" w:cs="Times New Roman"/>
          <w:bCs/>
          <w:sz w:val="28"/>
          <w:szCs w:val="28"/>
        </w:rPr>
        <w:t xml:space="preserve">. </w:t>
      </w:r>
    </w:p>
    <w:p w:rsidR="001512BC" w:rsidRPr="00F76512" w:rsidRDefault="001512BC" w:rsidP="00225E1B">
      <w:pPr>
        <w:suppressAutoHyphens/>
        <w:spacing w:after="0"/>
        <w:ind w:right="-142"/>
        <w:contextualSpacing/>
        <w:jc w:val="both"/>
        <w:rPr>
          <w:rFonts w:ascii="Times New Roman" w:hAnsi="Times New Roman" w:cs="Times New Roman"/>
          <w:bCs/>
          <w:sz w:val="28"/>
          <w:szCs w:val="28"/>
        </w:rPr>
      </w:pPr>
      <w:r w:rsidRPr="00F76512">
        <w:rPr>
          <w:rFonts w:ascii="Times New Roman" w:hAnsi="Times New Roman" w:cs="Times New Roman"/>
          <w:sz w:val="28"/>
          <w:szCs w:val="28"/>
        </w:rPr>
        <w:t xml:space="preserve">В ноябре 2014 года получена лицензия на </w:t>
      </w:r>
      <w:proofErr w:type="gramStart"/>
      <w:r w:rsidRPr="00F76512">
        <w:rPr>
          <w:rFonts w:ascii="Times New Roman" w:hAnsi="Times New Roman" w:cs="Times New Roman"/>
          <w:sz w:val="28"/>
          <w:szCs w:val="28"/>
        </w:rPr>
        <w:t>право ведения</w:t>
      </w:r>
      <w:proofErr w:type="gramEnd"/>
      <w:r w:rsidRPr="00F76512">
        <w:rPr>
          <w:rFonts w:ascii="Times New Roman" w:hAnsi="Times New Roman" w:cs="Times New Roman"/>
          <w:sz w:val="28"/>
          <w:szCs w:val="28"/>
        </w:rPr>
        <w:t xml:space="preserve"> образовательной деятельности негосударственным учреждением ООО «НДУ-ЦРР «Гулливер» (мощность 120 мест). </w:t>
      </w:r>
    </w:p>
    <w:p w:rsidR="001512BC" w:rsidRPr="00F76512" w:rsidRDefault="001512BC" w:rsidP="00225E1B">
      <w:pPr>
        <w:suppressAutoHyphen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Несмотря на то, что в городском округе темпы ввода новых детских садов ниже темпов роста общей численности детей дошкольного возраста и не осуществлён приём детей во все новые детские сады, удалось увеличить долю детей 1-6 лет, получающих услугу дошкольного образования в группах с 12-часовым пребыванием, до 65,4% (2013 год - 63,2%).</w:t>
      </w:r>
    </w:p>
    <w:p w:rsidR="001512BC" w:rsidRPr="00F76512" w:rsidRDefault="001512BC" w:rsidP="00225E1B">
      <w:pPr>
        <w:pStyle w:val="a4"/>
        <w:tabs>
          <w:tab w:val="num" w:pos="851"/>
        </w:tabs>
        <w:suppressAutoHyphens/>
        <w:spacing w:after="0" w:line="259" w:lineRule="auto"/>
        <w:contextualSpacing/>
        <w:jc w:val="both"/>
        <w:rPr>
          <w:rFonts w:ascii="Times New Roman" w:hAnsi="Times New Roman"/>
          <w:sz w:val="28"/>
          <w:szCs w:val="28"/>
        </w:rPr>
      </w:pPr>
      <w:proofErr w:type="gramStart"/>
      <w:r w:rsidRPr="00F76512">
        <w:rPr>
          <w:rFonts w:ascii="Times New Roman" w:hAnsi="Times New Roman"/>
          <w:sz w:val="28"/>
          <w:szCs w:val="28"/>
        </w:rPr>
        <w:lastRenderedPageBreak/>
        <w:t xml:space="preserve">Решению проблемы серьёзного дефицита кадров в дошкольных учреждениях способствовало решение Думы города об установлении меры дополнительной поддержки детям сотрудников муниципальных образовательных учреждений, реализующих основную общеобразовательную программу дошкольного образования, в виде предоставления места на время работы их родителей в образовательном учреждении в одной из должностей: воспитатель, младший воспитатель, повар, повар детского питания. </w:t>
      </w:r>
      <w:proofErr w:type="gramEnd"/>
    </w:p>
    <w:p w:rsidR="001512BC" w:rsidRPr="00F76512" w:rsidRDefault="001512BC" w:rsidP="00225E1B">
      <w:pPr>
        <w:suppressAutoHyphen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 xml:space="preserve">В 2014 году программы начального, основного и среднего общего образования реализовывали 42 </w:t>
      </w:r>
      <w:proofErr w:type="gramStart"/>
      <w:r w:rsidRPr="00F76512">
        <w:rPr>
          <w:rFonts w:ascii="Times New Roman" w:hAnsi="Times New Roman" w:cs="Times New Roman"/>
          <w:sz w:val="28"/>
          <w:szCs w:val="28"/>
        </w:rPr>
        <w:t>общеобразовательных</w:t>
      </w:r>
      <w:proofErr w:type="gramEnd"/>
      <w:r w:rsidRPr="00F76512">
        <w:rPr>
          <w:rFonts w:ascii="Times New Roman" w:hAnsi="Times New Roman" w:cs="Times New Roman"/>
          <w:sz w:val="28"/>
          <w:szCs w:val="28"/>
        </w:rPr>
        <w:t xml:space="preserve"> учреждения. С сентября 2014 года введены в эксплуатацию средняя школа № 31, здание школы – детского сада в микрорайоне 24 (передано гимназии имени Ф.К. Салманова), создано 1 125 новых учебных мест, оптимизировано использование имеющихся учебных площадей общеобразовательных учреждений. Реорганизован лицей №2 в форме присоединения гимназии №4, на базе которых создан </w:t>
      </w:r>
      <w:proofErr w:type="spellStart"/>
      <w:r w:rsidRPr="00F76512">
        <w:rPr>
          <w:rFonts w:ascii="Times New Roman" w:hAnsi="Times New Roman" w:cs="Times New Roman"/>
          <w:sz w:val="28"/>
          <w:szCs w:val="28"/>
        </w:rPr>
        <w:t>Сургутский</w:t>
      </w:r>
      <w:proofErr w:type="spellEnd"/>
      <w:r w:rsidRPr="00F76512">
        <w:rPr>
          <w:rFonts w:ascii="Times New Roman" w:hAnsi="Times New Roman" w:cs="Times New Roman"/>
          <w:sz w:val="28"/>
          <w:szCs w:val="28"/>
        </w:rPr>
        <w:t xml:space="preserve"> </w:t>
      </w:r>
      <w:proofErr w:type="spellStart"/>
      <w:r w:rsidRPr="00F76512">
        <w:rPr>
          <w:rFonts w:ascii="Times New Roman" w:hAnsi="Times New Roman" w:cs="Times New Roman"/>
          <w:sz w:val="28"/>
          <w:szCs w:val="28"/>
        </w:rPr>
        <w:t>естественно-научный</w:t>
      </w:r>
      <w:proofErr w:type="spellEnd"/>
      <w:r w:rsidRPr="00F76512">
        <w:rPr>
          <w:rFonts w:ascii="Times New Roman" w:hAnsi="Times New Roman" w:cs="Times New Roman"/>
          <w:sz w:val="28"/>
          <w:szCs w:val="28"/>
        </w:rPr>
        <w:t xml:space="preserve"> лицей. Это позволит улучшить условия для качественной реализации программ профильного уровня, а также организации внеурочной деятельности, индивидуальных маршрутов обучающихся. </w:t>
      </w:r>
    </w:p>
    <w:p w:rsidR="001512BC" w:rsidRPr="00F76512" w:rsidRDefault="001512BC" w:rsidP="00225E1B">
      <w:pPr>
        <w:suppressAutoHyphen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За период с 2013 года по 2014 год среднегодовая численность обучающихся увеличилась на 6,9% (с 37 149 человек до 39 706 человек), что обусловлено улучшением демографической ситуации.</w:t>
      </w:r>
    </w:p>
    <w:p w:rsidR="001512BC" w:rsidRPr="00F76512" w:rsidRDefault="001512BC" w:rsidP="00225E1B">
      <w:pPr>
        <w:pStyle w:val="a4"/>
        <w:tabs>
          <w:tab w:val="num" w:pos="851"/>
        </w:tabs>
        <w:suppressAutoHyphens/>
        <w:spacing w:after="0" w:line="259" w:lineRule="auto"/>
        <w:contextualSpacing/>
        <w:jc w:val="both"/>
        <w:rPr>
          <w:rFonts w:ascii="Times New Roman" w:hAnsi="Times New Roman"/>
          <w:sz w:val="28"/>
          <w:szCs w:val="28"/>
        </w:rPr>
      </w:pPr>
      <w:r w:rsidRPr="00F76512">
        <w:rPr>
          <w:rFonts w:ascii="Times New Roman" w:hAnsi="Times New Roman"/>
          <w:sz w:val="28"/>
          <w:szCs w:val="28"/>
        </w:rPr>
        <w:t xml:space="preserve">В отчётном периоде обеспечено: </w:t>
      </w:r>
    </w:p>
    <w:p w:rsidR="001512BC" w:rsidRPr="00F76512" w:rsidRDefault="00225E1B" w:rsidP="00225E1B">
      <w:pPr>
        <w:pStyle w:val="a4"/>
        <w:tabs>
          <w:tab w:val="left" w:pos="1134"/>
        </w:tabs>
        <w:suppressAutoHyphens/>
        <w:spacing w:after="0" w:line="259" w:lineRule="auto"/>
        <w:contextualSpacing/>
        <w:jc w:val="both"/>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sidR="001512BC" w:rsidRPr="00F76512">
        <w:rPr>
          <w:rFonts w:ascii="Times New Roman" w:hAnsi="Times New Roman"/>
          <w:sz w:val="28"/>
          <w:szCs w:val="28"/>
        </w:rPr>
        <w:t>в</w:t>
      </w:r>
      <w:proofErr w:type="gramEnd"/>
      <w:r w:rsidR="001512BC" w:rsidRPr="00F76512">
        <w:rPr>
          <w:rFonts w:ascii="Times New Roman" w:hAnsi="Times New Roman"/>
          <w:sz w:val="28"/>
          <w:szCs w:val="28"/>
        </w:rPr>
        <w:t xml:space="preserve">ведение федерального государственного образовательного стандарта начального общего образования во всех начальных классах всех школ города; </w:t>
      </w:r>
    </w:p>
    <w:p w:rsidR="001512BC" w:rsidRPr="00F76512" w:rsidRDefault="00225E1B" w:rsidP="00225E1B">
      <w:pPr>
        <w:pStyle w:val="a4"/>
        <w:tabs>
          <w:tab w:val="num" w:pos="851"/>
          <w:tab w:val="left" w:pos="1134"/>
        </w:tabs>
        <w:suppressAutoHyphens/>
        <w:spacing w:after="0" w:line="259" w:lineRule="auto"/>
        <w:contextualSpacing/>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sidR="001512BC" w:rsidRPr="00F76512">
        <w:rPr>
          <w:rFonts w:ascii="Times New Roman" w:hAnsi="Times New Roman"/>
          <w:sz w:val="28"/>
          <w:szCs w:val="28"/>
        </w:rPr>
        <w:t>о</w:t>
      </w:r>
      <w:proofErr w:type="gramEnd"/>
      <w:r w:rsidR="001512BC" w:rsidRPr="00F76512">
        <w:rPr>
          <w:rFonts w:ascii="Times New Roman" w:hAnsi="Times New Roman"/>
          <w:sz w:val="28"/>
          <w:szCs w:val="28"/>
        </w:rPr>
        <w:t>пережающее введение федерального государственного образовательного стандарта основного общего образования в гимназии «Лаборатория Салахова», гимназии имени Ф.К. Салманова, лицеях № 1, № 3, СОШ № 5, № 6, № 8, № 13, № 24, № 25;</w:t>
      </w:r>
    </w:p>
    <w:p w:rsidR="001512BC" w:rsidRPr="00F76512" w:rsidRDefault="001512BC" w:rsidP="00225E1B">
      <w:pPr>
        <w:tabs>
          <w:tab w:val="num" w:pos="851"/>
        </w:tabs>
        <w:spacing w:after="0"/>
        <w:contextualSpacing/>
        <w:jc w:val="both"/>
        <w:rPr>
          <w:rFonts w:ascii="Times New Roman" w:hAnsi="Times New Roman" w:cs="Times New Roman"/>
          <w:sz w:val="27"/>
          <w:szCs w:val="27"/>
        </w:rPr>
      </w:pPr>
      <w:r w:rsidRPr="00F76512">
        <w:rPr>
          <w:rFonts w:ascii="Times New Roman" w:hAnsi="Times New Roman" w:cs="Times New Roman"/>
          <w:sz w:val="28"/>
          <w:szCs w:val="28"/>
        </w:rPr>
        <w:t>3)</w:t>
      </w:r>
      <w:proofErr w:type="gramStart"/>
      <w:r w:rsidR="00225E1B">
        <w:rPr>
          <w:rFonts w:ascii="Times New Roman" w:hAnsi="Times New Roman" w:cs="Times New Roman"/>
          <w:sz w:val="28"/>
          <w:szCs w:val="28"/>
        </w:rPr>
        <w:t>.</w:t>
      </w:r>
      <w:proofErr w:type="gramEnd"/>
      <w:r w:rsidRPr="00F76512">
        <w:rPr>
          <w:rFonts w:ascii="Times New Roman" w:hAnsi="Times New Roman" w:cs="Times New Roman"/>
          <w:sz w:val="28"/>
          <w:szCs w:val="28"/>
        </w:rPr>
        <w:t xml:space="preserve"> </w:t>
      </w:r>
      <w:proofErr w:type="gramStart"/>
      <w:r w:rsidRPr="00F76512">
        <w:rPr>
          <w:rFonts w:ascii="Times New Roman" w:hAnsi="Times New Roman" w:cs="Times New Roman"/>
          <w:sz w:val="28"/>
          <w:szCs w:val="28"/>
        </w:rPr>
        <w:t>п</w:t>
      </w:r>
      <w:proofErr w:type="gramEnd"/>
      <w:r w:rsidRPr="00F76512">
        <w:rPr>
          <w:rFonts w:ascii="Times New Roman" w:hAnsi="Times New Roman" w:cs="Times New Roman"/>
          <w:sz w:val="28"/>
          <w:szCs w:val="28"/>
        </w:rPr>
        <w:t>родолжение работы по созданию современных условий организации образовательного процесса</w:t>
      </w:r>
      <w:r w:rsidRPr="00F76512">
        <w:rPr>
          <w:rFonts w:ascii="Times New Roman" w:hAnsi="Times New Roman" w:cs="Times New Roman"/>
          <w:sz w:val="27"/>
          <w:szCs w:val="27"/>
        </w:rPr>
        <w:t>:</w:t>
      </w:r>
    </w:p>
    <w:p w:rsidR="001512BC" w:rsidRPr="00F76512" w:rsidRDefault="001512BC" w:rsidP="00225E1B">
      <w:pPr>
        <w:tabs>
          <w:tab w:val="num" w:pos="851"/>
        </w:tabs>
        <w:spacing w:after="0"/>
        <w:contextualSpacing/>
        <w:jc w:val="both"/>
        <w:rPr>
          <w:rFonts w:ascii="Times New Roman" w:hAnsi="Times New Roman" w:cs="Times New Roman"/>
          <w:sz w:val="28"/>
          <w:szCs w:val="28"/>
        </w:rPr>
      </w:pPr>
      <w:proofErr w:type="gramStart"/>
      <w:r w:rsidRPr="00F76512">
        <w:rPr>
          <w:rFonts w:ascii="Times New Roman" w:hAnsi="Times New Roman" w:cs="Times New Roman"/>
          <w:sz w:val="28"/>
          <w:szCs w:val="28"/>
        </w:rPr>
        <w:t>а) приобретено 5 295 единиц мебели в учебные кабинеты, групповые на сумму более 19 млн. руб., из них 7 млн. руб. - для естественно-научного лицея и 3,7 млн. - для организации дополнительных групповых помещений в муниципальных бюджетных образовательных учреждениях, реализующих программу дошкольного образования, путем переоборудования помещений, а также 135 единиц торгово-технологического и холодильного оборудования на сумму более 6 млн. руб.</w:t>
      </w:r>
      <w:proofErr w:type="gramEnd"/>
    </w:p>
    <w:p w:rsidR="001512BC" w:rsidRPr="00F76512" w:rsidRDefault="001512BC" w:rsidP="00225E1B">
      <w:pPr>
        <w:spacing w:after="0"/>
        <w:contextualSpacing/>
        <w:jc w:val="both"/>
        <w:rPr>
          <w:rFonts w:ascii="Times New Roman" w:hAnsi="Times New Roman" w:cs="Times New Roman"/>
          <w:sz w:val="28"/>
          <w:szCs w:val="28"/>
        </w:rPr>
      </w:pPr>
      <w:proofErr w:type="gramStart"/>
      <w:r w:rsidRPr="00F76512">
        <w:rPr>
          <w:rFonts w:ascii="Times New Roman" w:hAnsi="Times New Roman" w:cs="Times New Roman"/>
          <w:sz w:val="28"/>
          <w:szCs w:val="28"/>
        </w:rPr>
        <w:t>б) приобретено 23 комплекта образовательной робототехники на сумму около 16 млн. руб., современных технических средств информатизации в 30 общеобразовательных учреждениях на сумму 29,8 млн. руб., 8 комплектов цифровых лабораторий на сумму 7,8 млн. руб., игрового оборудования в 54 дошкольные учреждениях на сумму 46,4 млн. руб., 40 комплектов уличного оборудования на детские площадки на сумму более 75 млн. руб.;</w:t>
      </w:r>
      <w:proofErr w:type="gramEnd"/>
    </w:p>
    <w:p w:rsidR="001512BC" w:rsidRPr="00F76512" w:rsidRDefault="001512BC"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в) на подготовку образовательных учреждений к началу учебного года из средств окружного и городского бюджета было направлено более 733 млн. рублей;</w:t>
      </w:r>
    </w:p>
    <w:p w:rsidR="002E264A" w:rsidRPr="002E264A" w:rsidRDefault="001512BC" w:rsidP="00225E1B">
      <w:pPr>
        <w:pStyle w:val="a4"/>
        <w:tabs>
          <w:tab w:val="num" w:pos="851"/>
          <w:tab w:val="left" w:pos="1134"/>
        </w:tabs>
        <w:suppressAutoHyphens/>
        <w:spacing w:after="0" w:line="259" w:lineRule="auto"/>
        <w:contextualSpacing/>
        <w:jc w:val="both"/>
        <w:rPr>
          <w:rFonts w:ascii="Times New Roman" w:hAnsi="Times New Roman"/>
          <w:sz w:val="28"/>
          <w:szCs w:val="28"/>
        </w:rPr>
      </w:pPr>
      <w:r w:rsidRPr="00F76512">
        <w:rPr>
          <w:rFonts w:ascii="Times New Roman" w:hAnsi="Times New Roman"/>
          <w:sz w:val="28"/>
          <w:szCs w:val="28"/>
        </w:rPr>
        <w:lastRenderedPageBreak/>
        <w:t>Ввод в эксплуатацию новых школ и проведение оптимизационных мероприятий позволило не допустить в этом году значительного роста числа обучающихся во вторую смену (доля обучающихся во вторую смену составляет 36,4%).</w:t>
      </w:r>
      <w:r w:rsidR="00225E1B">
        <w:rPr>
          <w:rFonts w:ascii="Times New Roman" w:hAnsi="Times New Roman"/>
          <w:sz w:val="28"/>
          <w:szCs w:val="28"/>
        </w:rPr>
        <w:t xml:space="preserve"> </w:t>
      </w:r>
      <w:r w:rsidR="002E264A">
        <w:rPr>
          <w:rFonts w:ascii="Times New Roman" w:hAnsi="Times New Roman"/>
          <w:sz w:val="28"/>
          <w:szCs w:val="28"/>
        </w:rPr>
        <w:t>С</w:t>
      </w:r>
      <w:r w:rsidR="002E264A" w:rsidRPr="002E264A">
        <w:rPr>
          <w:rFonts w:ascii="Times New Roman" w:hAnsi="Times New Roman"/>
          <w:sz w:val="28"/>
          <w:szCs w:val="28"/>
        </w:rPr>
        <w:t xml:space="preserve">троительство еще двух быстровозводимых спортивных центров на территории МБОУ СОШ № 10, 26 позволит повысить двигательную активность школьников за счет реализации 3-го часа физической культуры и обеспечит территориальную доступность для занятий детей физической культурой и спортом. </w:t>
      </w:r>
    </w:p>
    <w:p w:rsidR="002E264A" w:rsidRPr="002E264A" w:rsidRDefault="002E264A" w:rsidP="00225E1B">
      <w:pPr>
        <w:pStyle w:val="Style23"/>
        <w:widowControl/>
        <w:spacing w:line="259" w:lineRule="auto"/>
        <w:contextualSpacing/>
        <w:jc w:val="both"/>
        <w:rPr>
          <w:sz w:val="28"/>
          <w:szCs w:val="28"/>
        </w:rPr>
      </w:pPr>
      <w:r w:rsidRPr="002E264A">
        <w:rPr>
          <w:sz w:val="28"/>
          <w:szCs w:val="28"/>
        </w:rPr>
        <w:t>В общеобразовательных учреждениях реализуются 95 дополнительных общеобразовательных программ физкультурно-спортивной направленности для 5 025 детей.</w:t>
      </w:r>
      <w:r>
        <w:rPr>
          <w:sz w:val="28"/>
          <w:szCs w:val="28"/>
        </w:rPr>
        <w:t xml:space="preserve"> </w:t>
      </w:r>
      <w:r w:rsidRPr="002E264A">
        <w:rPr>
          <w:sz w:val="28"/>
          <w:szCs w:val="28"/>
        </w:rPr>
        <w:t>В МАОУ ДОО ЦП «Дельфин» реализуется 8 дополнительных общеобразовательных программ для 1 310 детей. В Центре дополнительного образования «Нептун» на базе МБОУ гимназия «Лаборатория Салахова» реализуется 15 дополнительных общеобразовательных программ для 1 202 детей.</w:t>
      </w:r>
      <w:r w:rsidR="00225E1B">
        <w:rPr>
          <w:sz w:val="28"/>
          <w:szCs w:val="28"/>
        </w:rPr>
        <w:t xml:space="preserve"> </w:t>
      </w:r>
    </w:p>
    <w:p w:rsidR="00144C56" w:rsidRPr="002E264A" w:rsidRDefault="002E264A" w:rsidP="00744CA1">
      <w:pPr>
        <w:pStyle w:val="Style23"/>
        <w:widowControl/>
        <w:spacing w:line="259" w:lineRule="auto"/>
        <w:contextualSpacing/>
        <w:jc w:val="both"/>
        <w:rPr>
          <w:sz w:val="28"/>
          <w:szCs w:val="28"/>
        </w:rPr>
      </w:pPr>
      <w:r w:rsidRPr="002E264A">
        <w:rPr>
          <w:sz w:val="28"/>
          <w:szCs w:val="28"/>
        </w:rPr>
        <w:t>В 35 общеобразовательных учреждениях проводят занятия с 3 173 учащимися муниципальные спортивные школы и три спортивные федерации (ОО «Клуб реального айкидо г.Сургута», ГОО «Федерация тайского бокса», Центр физического развития «Атлет»).</w:t>
      </w:r>
      <w:r w:rsidR="006F4C77">
        <w:rPr>
          <w:sz w:val="28"/>
          <w:szCs w:val="28"/>
        </w:rPr>
        <w:t xml:space="preserve"> </w:t>
      </w:r>
      <w:r w:rsidRPr="002E264A">
        <w:rPr>
          <w:rStyle w:val="FontStyle38"/>
          <w:sz w:val="28"/>
          <w:szCs w:val="28"/>
        </w:rPr>
        <w:t>В каждой шестой школе функционируют бассейны</w:t>
      </w:r>
      <w:r w:rsidR="006F4C77">
        <w:rPr>
          <w:rStyle w:val="FontStyle38"/>
          <w:sz w:val="28"/>
          <w:szCs w:val="28"/>
        </w:rPr>
        <w:t>.</w:t>
      </w:r>
    </w:p>
    <w:p w:rsidR="00144C56" w:rsidRPr="00144C56" w:rsidRDefault="006F4C77" w:rsidP="00225E1B">
      <w:pPr>
        <w:spacing w:after="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Для всех</w:t>
      </w:r>
      <w:r w:rsidR="00144C56" w:rsidRPr="00144C56">
        <w:rPr>
          <w:rFonts w:ascii="Times New Roman" w:hAnsi="Times New Roman" w:cs="Times New Roman"/>
          <w:sz w:val="28"/>
          <w:szCs w:val="28"/>
        </w:rPr>
        <w:t xml:space="preserve"> обучающихся по очной форме в общеобразовательных учреждениях организовано горячее питание в виде завтраков или завтраков и обедов, в том числе по расширенному меню (с учетом родительской платы) – для 56%. Обеспечены бесплатными завтраками и обедами за счет средств округа (111,09 руб.) дет</w:t>
      </w:r>
      <w:r w:rsidR="00347DF9">
        <w:rPr>
          <w:rFonts w:ascii="Times New Roman" w:hAnsi="Times New Roman" w:cs="Times New Roman"/>
          <w:sz w:val="28"/>
          <w:szCs w:val="28"/>
        </w:rPr>
        <w:t>и</w:t>
      </w:r>
      <w:r w:rsidR="00144C56" w:rsidRPr="00144C56">
        <w:rPr>
          <w:rFonts w:ascii="Times New Roman" w:hAnsi="Times New Roman" w:cs="Times New Roman"/>
          <w:sz w:val="28"/>
          <w:szCs w:val="28"/>
        </w:rPr>
        <w:t xml:space="preserve"> льготных категорий (дети из малоимущих и многодетных семей, дети-сироты и дети, оставшиеся без попечения родителей, дети с</w:t>
      </w:r>
      <w:proofErr w:type="gramEnd"/>
      <w:r w:rsidR="00144C56" w:rsidRPr="00144C56">
        <w:rPr>
          <w:rFonts w:ascii="Times New Roman" w:hAnsi="Times New Roman" w:cs="Times New Roman"/>
          <w:sz w:val="28"/>
          <w:szCs w:val="28"/>
        </w:rPr>
        <w:t xml:space="preserve"> ограниченными возможностями здоровья). Для 100% детей, посещающих группы продленного дня, организовано трехразовое питание (завтрак, обед, полдник). Сургут является единственным городом Ханты-Мансийского автономного округа – Югры, в котором школьное питание основано на принципах индустриализации и централизации производства продукции в СГМУП Комбинат школьного питания.</w:t>
      </w:r>
    </w:p>
    <w:p w:rsidR="00741BC0" w:rsidRPr="00741BC0" w:rsidRDefault="00741BC0" w:rsidP="00225E1B">
      <w:pPr>
        <w:spacing w:after="0"/>
        <w:contextualSpacing/>
        <w:jc w:val="both"/>
        <w:rPr>
          <w:rFonts w:ascii="Times New Roman" w:hAnsi="Times New Roman" w:cs="Times New Roman"/>
          <w:sz w:val="28"/>
          <w:szCs w:val="28"/>
        </w:rPr>
      </w:pPr>
      <w:r w:rsidRPr="00741BC0">
        <w:rPr>
          <w:rFonts w:ascii="Times New Roman" w:hAnsi="Times New Roman" w:cs="Times New Roman"/>
          <w:sz w:val="28"/>
          <w:szCs w:val="28"/>
        </w:rPr>
        <w:t>Обеспечено увеличение доли учителей в возрасте до 30 лет – 21,5% (2013 г. – 18,27%) в общей численности учителей за счет реализации следующего комплекса мер:</w:t>
      </w:r>
    </w:p>
    <w:p w:rsidR="00741BC0" w:rsidRPr="00225E1B" w:rsidRDefault="00225E1B" w:rsidP="00225E1B">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1.В</w:t>
      </w:r>
      <w:r w:rsidR="00741BC0" w:rsidRPr="00225E1B">
        <w:rPr>
          <w:rFonts w:ascii="Times New Roman" w:hAnsi="Times New Roman" w:cs="Times New Roman"/>
          <w:sz w:val="28"/>
          <w:szCs w:val="28"/>
        </w:rPr>
        <w:t xml:space="preserve"> рамках Соглашения между Администрацией города и городским комитетом профсоюза работников народного образования и науки города Сургута по обеспечению социальных гарантий работникам муниципальных образовательных учреждений, подведомственных департаменту образования Администрации города, осуществляются единовременные выплаты в размере 2-х месячных фондов оплаты труда по занимаемой должности (в округе – в размере 2-х окладов) и ежемесячные доплаты в течение 3-х лет в размере 45</w:t>
      </w:r>
      <w:proofErr w:type="gramEnd"/>
      <w:r w:rsidR="00741BC0" w:rsidRPr="00225E1B">
        <w:rPr>
          <w:rFonts w:ascii="Times New Roman" w:hAnsi="Times New Roman" w:cs="Times New Roman"/>
          <w:sz w:val="28"/>
          <w:szCs w:val="28"/>
        </w:rPr>
        <w:t> % от базового оклада за норму часов работы за ставку заработной платы;</w:t>
      </w:r>
    </w:p>
    <w:p w:rsidR="00E91C6F" w:rsidRPr="00225E1B" w:rsidRDefault="00225E1B" w:rsidP="00225E1B">
      <w:pPr>
        <w:spacing w:after="0"/>
        <w:jc w:val="both"/>
        <w:rPr>
          <w:rFonts w:ascii="Times New Roman" w:hAnsi="Times New Roman" w:cs="Times New Roman"/>
          <w:sz w:val="28"/>
          <w:szCs w:val="28"/>
        </w:rPr>
      </w:pPr>
      <w:r w:rsidRPr="00225E1B">
        <w:rPr>
          <w:rFonts w:ascii="Times New Roman" w:hAnsi="Times New Roman" w:cs="Times New Roman"/>
          <w:sz w:val="28"/>
          <w:szCs w:val="28"/>
        </w:rPr>
        <w:t>2. Н</w:t>
      </w:r>
      <w:r w:rsidR="00E91C6F" w:rsidRPr="00225E1B">
        <w:rPr>
          <w:rFonts w:ascii="Times New Roman" w:hAnsi="Times New Roman" w:cs="Times New Roman"/>
          <w:sz w:val="28"/>
          <w:szCs w:val="28"/>
        </w:rPr>
        <w:t>а молодых специалистов (вне зависимости от стажа) распространены все единовременные выплаты, компенсации и формы материальной помощи, предусмотренные для педагогических работников (выплаты к отпуску, премирование к праздничным дням, пособие вступающим в брак впервые и др.), а также, при необходимости, дополнительные краткосрочные отпуска;</w:t>
      </w:r>
    </w:p>
    <w:p w:rsidR="00E91C6F" w:rsidRPr="00225E1B" w:rsidRDefault="00225E1B" w:rsidP="00225E1B">
      <w:pPr>
        <w:spacing w:after="0"/>
        <w:jc w:val="both"/>
        <w:rPr>
          <w:rFonts w:ascii="Times New Roman" w:hAnsi="Times New Roman" w:cs="Times New Roman"/>
          <w:sz w:val="28"/>
          <w:szCs w:val="28"/>
        </w:rPr>
      </w:pPr>
      <w:r w:rsidRPr="00225E1B">
        <w:rPr>
          <w:rFonts w:ascii="Times New Roman" w:hAnsi="Times New Roman" w:cs="Times New Roman"/>
          <w:sz w:val="28"/>
          <w:szCs w:val="28"/>
        </w:rPr>
        <w:lastRenderedPageBreak/>
        <w:t>3. Е</w:t>
      </w:r>
      <w:r w:rsidR="00E91C6F" w:rsidRPr="00225E1B">
        <w:rPr>
          <w:rFonts w:ascii="Times New Roman" w:hAnsi="Times New Roman" w:cs="Times New Roman"/>
          <w:sz w:val="28"/>
          <w:szCs w:val="28"/>
        </w:rPr>
        <w:t>жегодное проведение конкурса профессионального мастерства среди молодых специалистов «Педагогическая надежда»;</w:t>
      </w:r>
    </w:p>
    <w:p w:rsidR="00E91C6F" w:rsidRPr="00225E1B" w:rsidRDefault="00225E1B" w:rsidP="00225E1B">
      <w:pPr>
        <w:spacing w:after="0"/>
        <w:jc w:val="both"/>
        <w:rPr>
          <w:rFonts w:ascii="Times New Roman" w:hAnsi="Times New Roman" w:cs="Times New Roman"/>
          <w:sz w:val="28"/>
          <w:szCs w:val="28"/>
        </w:rPr>
      </w:pPr>
      <w:r>
        <w:rPr>
          <w:rFonts w:ascii="Times New Roman" w:hAnsi="Times New Roman" w:cs="Times New Roman"/>
          <w:sz w:val="28"/>
          <w:szCs w:val="28"/>
        </w:rPr>
        <w:t>1. К</w:t>
      </w:r>
      <w:r w:rsidR="00E91C6F" w:rsidRPr="00225E1B">
        <w:rPr>
          <w:rFonts w:ascii="Times New Roman" w:hAnsi="Times New Roman" w:cs="Times New Roman"/>
          <w:sz w:val="28"/>
          <w:szCs w:val="28"/>
        </w:rPr>
        <w:t>вотирование рабочих мест для молодых специалистов;</w:t>
      </w:r>
    </w:p>
    <w:p w:rsidR="00E91C6F" w:rsidRPr="00225E1B" w:rsidRDefault="00225E1B" w:rsidP="00225E1B">
      <w:pPr>
        <w:spacing w:after="0"/>
        <w:jc w:val="both"/>
        <w:rPr>
          <w:rFonts w:ascii="Times New Roman" w:hAnsi="Times New Roman" w:cs="Times New Roman"/>
          <w:sz w:val="28"/>
          <w:szCs w:val="28"/>
        </w:rPr>
      </w:pPr>
      <w:r>
        <w:rPr>
          <w:rFonts w:ascii="Times New Roman" w:hAnsi="Times New Roman" w:cs="Times New Roman"/>
          <w:sz w:val="28"/>
          <w:szCs w:val="28"/>
        </w:rPr>
        <w:t>2. С</w:t>
      </w:r>
      <w:r w:rsidR="00E91C6F" w:rsidRPr="00225E1B">
        <w:rPr>
          <w:rFonts w:ascii="Times New Roman" w:hAnsi="Times New Roman" w:cs="Times New Roman"/>
          <w:sz w:val="28"/>
          <w:szCs w:val="28"/>
        </w:rPr>
        <w:t>овершенствование системы наставниками начинающих педагогов;</w:t>
      </w:r>
    </w:p>
    <w:p w:rsidR="00E91C6F" w:rsidRPr="00225E1B" w:rsidRDefault="00225E1B" w:rsidP="00225E1B">
      <w:pPr>
        <w:spacing w:after="0"/>
        <w:jc w:val="both"/>
        <w:rPr>
          <w:rFonts w:ascii="Times New Roman" w:hAnsi="Times New Roman" w:cs="Times New Roman"/>
          <w:sz w:val="28"/>
          <w:szCs w:val="28"/>
        </w:rPr>
      </w:pPr>
      <w:r>
        <w:rPr>
          <w:rFonts w:ascii="Times New Roman" w:hAnsi="Times New Roman" w:cs="Times New Roman"/>
          <w:sz w:val="28"/>
          <w:szCs w:val="28"/>
        </w:rPr>
        <w:t>3. З</w:t>
      </w:r>
      <w:r w:rsidR="00E91C6F" w:rsidRPr="00225E1B">
        <w:rPr>
          <w:rFonts w:ascii="Times New Roman" w:hAnsi="Times New Roman" w:cs="Times New Roman"/>
          <w:sz w:val="28"/>
          <w:szCs w:val="28"/>
        </w:rPr>
        <w:t>аключение соглашений и договоров между муниципальными общеобразовательными учреждениями и учреждениями высшего профессионального образования об организации практики студентов педагогических факультетов с перспективой дальнейшего трудоустройства;</w:t>
      </w:r>
    </w:p>
    <w:p w:rsidR="00E91C6F" w:rsidRPr="00225E1B" w:rsidRDefault="00225E1B" w:rsidP="00225E1B">
      <w:pPr>
        <w:spacing w:after="0"/>
        <w:jc w:val="both"/>
        <w:rPr>
          <w:rFonts w:ascii="Times New Roman" w:hAnsi="Times New Roman" w:cs="Times New Roman"/>
          <w:sz w:val="28"/>
          <w:szCs w:val="28"/>
        </w:rPr>
      </w:pPr>
      <w:r w:rsidRPr="00225E1B">
        <w:rPr>
          <w:rFonts w:ascii="Times New Roman" w:hAnsi="Times New Roman"/>
          <w:sz w:val="28"/>
          <w:szCs w:val="28"/>
        </w:rPr>
        <w:t xml:space="preserve">4. </w:t>
      </w:r>
      <w:r>
        <w:rPr>
          <w:rFonts w:ascii="Times New Roman" w:hAnsi="Times New Roman"/>
          <w:sz w:val="28"/>
          <w:szCs w:val="28"/>
        </w:rPr>
        <w:t>В</w:t>
      </w:r>
      <w:r w:rsidR="00E91C6F" w:rsidRPr="00225E1B">
        <w:rPr>
          <w:rFonts w:ascii="Times New Roman" w:hAnsi="Times New Roman"/>
          <w:sz w:val="28"/>
          <w:szCs w:val="28"/>
        </w:rPr>
        <w:t xml:space="preserve">заимодействие департамента образования и общеобразовательных учреждений с двумя </w:t>
      </w:r>
      <w:proofErr w:type="spellStart"/>
      <w:r w:rsidR="00E91C6F" w:rsidRPr="00225E1B">
        <w:rPr>
          <w:rFonts w:ascii="Times New Roman" w:hAnsi="Times New Roman"/>
          <w:sz w:val="28"/>
          <w:szCs w:val="28"/>
        </w:rPr>
        <w:t>сургутскими</w:t>
      </w:r>
      <w:proofErr w:type="spellEnd"/>
      <w:r w:rsidR="00E91C6F" w:rsidRPr="00225E1B">
        <w:rPr>
          <w:rFonts w:ascii="Times New Roman" w:hAnsi="Times New Roman"/>
          <w:sz w:val="28"/>
          <w:szCs w:val="28"/>
        </w:rPr>
        <w:t xml:space="preserve"> вузами, осуществляющими подготовку педагогов, с центром занятости населения по вопросу трудоустройства выпускников.</w:t>
      </w:r>
    </w:p>
    <w:p w:rsidR="007B046A" w:rsidRPr="007B046A" w:rsidRDefault="007B046A" w:rsidP="00225E1B">
      <w:pPr>
        <w:pStyle w:val="Style31"/>
        <w:widowControl/>
        <w:spacing w:line="259" w:lineRule="auto"/>
        <w:contextualSpacing/>
        <w:jc w:val="both"/>
        <w:rPr>
          <w:rStyle w:val="FontStyle38"/>
          <w:sz w:val="28"/>
          <w:szCs w:val="28"/>
        </w:rPr>
      </w:pPr>
      <w:r w:rsidRPr="007B046A">
        <w:rPr>
          <w:rStyle w:val="FontStyle38"/>
          <w:sz w:val="28"/>
          <w:szCs w:val="28"/>
        </w:rPr>
        <w:t xml:space="preserve">В городе обеспечивается </w:t>
      </w:r>
      <w:r w:rsidRPr="007B046A">
        <w:rPr>
          <w:rStyle w:val="FontStyle38"/>
          <w:bCs/>
          <w:sz w:val="28"/>
          <w:szCs w:val="28"/>
        </w:rPr>
        <w:t>непрерывность</w:t>
      </w:r>
      <w:r w:rsidR="00B86C6B">
        <w:rPr>
          <w:rStyle w:val="FontStyle38"/>
          <w:bCs/>
          <w:sz w:val="28"/>
          <w:szCs w:val="28"/>
        </w:rPr>
        <w:t xml:space="preserve"> и </w:t>
      </w:r>
      <w:r w:rsidRPr="007B046A">
        <w:rPr>
          <w:rStyle w:val="FontStyle38"/>
          <w:bCs/>
          <w:sz w:val="28"/>
          <w:szCs w:val="28"/>
        </w:rPr>
        <w:t>персонификация повышения квалификации педагогических работников, для этого</w:t>
      </w:r>
      <w:r w:rsidRPr="007B046A">
        <w:rPr>
          <w:rStyle w:val="FontStyle38"/>
          <w:sz w:val="28"/>
          <w:szCs w:val="28"/>
        </w:rPr>
        <w:t xml:space="preserve"> действуют:</w:t>
      </w:r>
    </w:p>
    <w:p w:rsidR="007B046A" w:rsidRPr="007B046A" w:rsidRDefault="00225E1B" w:rsidP="00225E1B">
      <w:pPr>
        <w:pStyle w:val="Style31"/>
        <w:widowControl/>
        <w:spacing w:line="259" w:lineRule="auto"/>
        <w:contextualSpacing/>
        <w:jc w:val="both"/>
        <w:rPr>
          <w:sz w:val="28"/>
          <w:szCs w:val="28"/>
        </w:rPr>
      </w:pPr>
      <w:r>
        <w:rPr>
          <w:sz w:val="28"/>
          <w:szCs w:val="28"/>
        </w:rPr>
        <w:t xml:space="preserve">- </w:t>
      </w:r>
      <w:proofErr w:type="spellStart"/>
      <w:r w:rsidR="007B046A" w:rsidRPr="007B046A">
        <w:rPr>
          <w:sz w:val="28"/>
          <w:szCs w:val="28"/>
        </w:rPr>
        <w:t>межфункциональные</w:t>
      </w:r>
      <w:proofErr w:type="spellEnd"/>
      <w:r w:rsidR="007B046A" w:rsidRPr="007B046A">
        <w:rPr>
          <w:sz w:val="28"/>
          <w:szCs w:val="28"/>
        </w:rPr>
        <w:t xml:space="preserve"> команды по реализации проекта «Школьная лига РОСНО» по 12 направлениям: стратегия смыслового чтения, проектно-исследовательская деятельность учащихся, естественнонаучное образование, информационная компетентность, введение ФГОС ООО, введение электронных учебников по предметам естественнонаучного направления, работа с одаренными детьми, внеурочная деятельность, обучение и социализация детей-мигрантов, внедрение ВРСК «ГТО», образовательная робототехника, дистанционные образовательные технологии;</w:t>
      </w:r>
    </w:p>
    <w:p w:rsidR="007B046A" w:rsidRPr="007B046A" w:rsidRDefault="00225E1B" w:rsidP="00225E1B">
      <w:pPr>
        <w:pStyle w:val="Style31"/>
        <w:widowControl/>
        <w:spacing w:line="259" w:lineRule="auto"/>
        <w:contextualSpacing/>
        <w:jc w:val="both"/>
        <w:rPr>
          <w:sz w:val="28"/>
          <w:szCs w:val="28"/>
        </w:rPr>
      </w:pPr>
      <w:r>
        <w:rPr>
          <w:sz w:val="28"/>
          <w:szCs w:val="28"/>
        </w:rPr>
        <w:t xml:space="preserve">- </w:t>
      </w:r>
      <w:r w:rsidR="007B046A" w:rsidRPr="007B046A">
        <w:rPr>
          <w:sz w:val="28"/>
          <w:szCs w:val="28"/>
        </w:rPr>
        <w:t>годичные команды по реализации концепций инженерно-технического образования и иноязычного образования, по внедрению модуля в учебную программу по информатике с использованием программных сред «</w:t>
      </w:r>
      <w:proofErr w:type="spellStart"/>
      <w:r w:rsidR="007B046A" w:rsidRPr="007B046A">
        <w:rPr>
          <w:sz w:val="28"/>
          <w:szCs w:val="28"/>
        </w:rPr>
        <w:t>КуМир</w:t>
      </w:r>
      <w:proofErr w:type="spellEnd"/>
      <w:r w:rsidR="007B046A" w:rsidRPr="007B046A">
        <w:rPr>
          <w:sz w:val="28"/>
          <w:szCs w:val="28"/>
        </w:rPr>
        <w:t>» и «</w:t>
      </w:r>
      <w:proofErr w:type="spellStart"/>
      <w:r w:rsidR="007B046A" w:rsidRPr="007B046A">
        <w:rPr>
          <w:sz w:val="28"/>
          <w:szCs w:val="28"/>
        </w:rPr>
        <w:t>ПиктоМир</w:t>
      </w:r>
      <w:proofErr w:type="spellEnd"/>
      <w:r w:rsidR="007B046A" w:rsidRPr="007B046A">
        <w:rPr>
          <w:sz w:val="28"/>
          <w:szCs w:val="28"/>
        </w:rPr>
        <w:t>»;</w:t>
      </w:r>
    </w:p>
    <w:p w:rsidR="007B046A" w:rsidRPr="007B046A" w:rsidRDefault="00225E1B" w:rsidP="00225E1B">
      <w:pPr>
        <w:pStyle w:val="Style31"/>
        <w:widowControl/>
        <w:spacing w:line="259" w:lineRule="auto"/>
        <w:contextualSpacing/>
        <w:jc w:val="both"/>
        <w:rPr>
          <w:sz w:val="28"/>
          <w:szCs w:val="28"/>
        </w:rPr>
      </w:pPr>
      <w:r>
        <w:rPr>
          <w:sz w:val="28"/>
          <w:szCs w:val="28"/>
        </w:rPr>
        <w:t xml:space="preserve">- </w:t>
      </w:r>
      <w:r w:rsidR="007B046A" w:rsidRPr="007B046A">
        <w:rPr>
          <w:sz w:val="28"/>
          <w:szCs w:val="28"/>
        </w:rPr>
        <w:t>проблемные группы по сопровождению качественной подготовки к ГИА, по аттестации педагогических работников;</w:t>
      </w:r>
    </w:p>
    <w:p w:rsidR="007B046A" w:rsidRPr="007B046A" w:rsidRDefault="00225E1B" w:rsidP="00225E1B">
      <w:pPr>
        <w:pStyle w:val="Style31"/>
        <w:widowControl/>
        <w:spacing w:line="259" w:lineRule="auto"/>
        <w:contextualSpacing/>
        <w:jc w:val="both"/>
        <w:rPr>
          <w:sz w:val="28"/>
          <w:szCs w:val="28"/>
        </w:rPr>
      </w:pPr>
      <w:r>
        <w:rPr>
          <w:sz w:val="28"/>
          <w:szCs w:val="28"/>
        </w:rPr>
        <w:t xml:space="preserve">- </w:t>
      </w:r>
      <w:r w:rsidR="007B046A" w:rsidRPr="007B046A">
        <w:rPr>
          <w:sz w:val="28"/>
          <w:szCs w:val="28"/>
        </w:rPr>
        <w:t>39 городских методических объединения работников муниципальных образовательных учреждений (в т</w:t>
      </w:r>
      <w:r w:rsidR="00D175BA">
        <w:rPr>
          <w:sz w:val="28"/>
          <w:szCs w:val="28"/>
        </w:rPr>
        <w:t xml:space="preserve">ом </w:t>
      </w:r>
      <w:r w:rsidR="007B046A" w:rsidRPr="007B046A">
        <w:rPr>
          <w:sz w:val="28"/>
          <w:szCs w:val="28"/>
        </w:rPr>
        <w:t>ч</w:t>
      </w:r>
      <w:r w:rsidR="00D175BA">
        <w:rPr>
          <w:sz w:val="28"/>
          <w:szCs w:val="28"/>
        </w:rPr>
        <w:t>исле</w:t>
      </w:r>
      <w:bookmarkStart w:id="0" w:name="_GoBack"/>
      <w:bookmarkEnd w:id="0"/>
      <w:r w:rsidR="007B046A" w:rsidRPr="007B046A">
        <w:rPr>
          <w:sz w:val="28"/>
          <w:szCs w:val="28"/>
        </w:rPr>
        <w:t xml:space="preserve"> объединение педагогов, реализующих программу «Истоки», ОРКСЭ);</w:t>
      </w:r>
    </w:p>
    <w:p w:rsidR="007B046A" w:rsidRPr="007B046A" w:rsidRDefault="00225E1B" w:rsidP="00225E1B">
      <w:pPr>
        <w:pStyle w:val="Style31"/>
        <w:widowControl/>
        <w:spacing w:line="259" w:lineRule="auto"/>
        <w:contextualSpacing/>
        <w:jc w:val="both"/>
        <w:rPr>
          <w:sz w:val="28"/>
          <w:szCs w:val="28"/>
        </w:rPr>
      </w:pPr>
      <w:r>
        <w:rPr>
          <w:sz w:val="28"/>
          <w:szCs w:val="28"/>
        </w:rPr>
        <w:t xml:space="preserve">- </w:t>
      </w:r>
      <w:r w:rsidR="007B046A" w:rsidRPr="007B046A">
        <w:rPr>
          <w:sz w:val="28"/>
          <w:szCs w:val="28"/>
        </w:rPr>
        <w:t>молодежное объединение работников образовательной системы города Сургута «МОРОС».</w:t>
      </w:r>
    </w:p>
    <w:p w:rsidR="007B046A" w:rsidRPr="007B046A" w:rsidRDefault="007B046A" w:rsidP="00225E1B">
      <w:pPr>
        <w:pStyle w:val="Style31"/>
        <w:widowControl/>
        <w:spacing w:line="259" w:lineRule="auto"/>
        <w:contextualSpacing/>
        <w:jc w:val="both"/>
        <w:rPr>
          <w:sz w:val="28"/>
          <w:szCs w:val="28"/>
        </w:rPr>
      </w:pPr>
      <w:r w:rsidRPr="007B046A">
        <w:rPr>
          <w:sz w:val="28"/>
          <w:szCs w:val="28"/>
        </w:rPr>
        <w:t>70% педагогов</w:t>
      </w:r>
      <w:r w:rsidR="00B86C6B">
        <w:rPr>
          <w:sz w:val="28"/>
          <w:szCs w:val="28"/>
        </w:rPr>
        <w:t xml:space="preserve"> </w:t>
      </w:r>
      <w:r w:rsidR="00B86C6B" w:rsidRPr="007B046A">
        <w:rPr>
          <w:sz w:val="28"/>
          <w:szCs w:val="28"/>
        </w:rPr>
        <w:t>(2013 год - 40%)</w:t>
      </w:r>
      <w:r w:rsidR="00225E1B">
        <w:rPr>
          <w:sz w:val="28"/>
          <w:szCs w:val="28"/>
        </w:rPr>
        <w:t xml:space="preserve"> </w:t>
      </w:r>
      <w:r w:rsidRPr="007B046A">
        <w:rPr>
          <w:sz w:val="28"/>
          <w:szCs w:val="28"/>
        </w:rPr>
        <w:t>участвуют в сетевых педагогических сообществах.</w:t>
      </w:r>
    </w:p>
    <w:p w:rsidR="007B046A" w:rsidRPr="007B046A" w:rsidRDefault="007B046A" w:rsidP="00225E1B">
      <w:pPr>
        <w:pStyle w:val="Style31"/>
        <w:widowControl/>
        <w:spacing w:line="259" w:lineRule="auto"/>
        <w:contextualSpacing/>
        <w:jc w:val="both"/>
        <w:rPr>
          <w:sz w:val="28"/>
          <w:szCs w:val="28"/>
        </w:rPr>
      </w:pPr>
      <w:r w:rsidRPr="007B046A">
        <w:rPr>
          <w:sz w:val="28"/>
          <w:szCs w:val="28"/>
        </w:rPr>
        <w:t>Продолжена практика проведения конкурсов профессионального мастерства, конкурсов по результатам профессиональной деятельности. 72 педагога муниципальных образовательных учреждений приняли участие в конкурсах: «Учитель года – 2014» (16 педагогов); «Педагогическая надежда – 2014» (23 педагога); «Воспитатель года – 2014» (13 педагогов); «Сердце отдаю детям – 2014» (7 педагогов); «Педагог-психолог – 2014» (13 педагогов).</w:t>
      </w:r>
    </w:p>
    <w:p w:rsidR="007B046A" w:rsidRPr="007B046A" w:rsidRDefault="007B046A" w:rsidP="00744CA1">
      <w:pPr>
        <w:pStyle w:val="Style31"/>
        <w:widowControl/>
        <w:spacing w:line="259" w:lineRule="auto"/>
        <w:contextualSpacing/>
        <w:jc w:val="both"/>
        <w:rPr>
          <w:rStyle w:val="FontStyle38"/>
          <w:sz w:val="28"/>
          <w:szCs w:val="28"/>
        </w:rPr>
      </w:pPr>
      <w:r w:rsidRPr="007B046A">
        <w:rPr>
          <w:sz w:val="28"/>
          <w:szCs w:val="28"/>
        </w:rPr>
        <w:t>Совершенствование системы повышения квалификации позволило организовать повышение квалификации 48% (2013 г. - 38%) педагогических работников.</w:t>
      </w:r>
      <w:r w:rsidRPr="007B046A">
        <w:rPr>
          <w:rStyle w:val="FontStyle38"/>
          <w:sz w:val="28"/>
          <w:szCs w:val="28"/>
        </w:rPr>
        <w:t xml:space="preserve"> Реализуются программы повышения квалификации педагогов с применением командного подхода. В реализации образовательных программ повышения </w:t>
      </w:r>
      <w:r w:rsidRPr="007B046A">
        <w:rPr>
          <w:rStyle w:val="FontStyle38"/>
          <w:sz w:val="28"/>
          <w:szCs w:val="28"/>
        </w:rPr>
        <w:lastRenderedPageBreak/>
        <w:t>квалификации приняли активное участие пилотные площадки опережающего введения ФГОС начального образования: гимназия «Лаборатория Салахова», гимназия им. Ф.К. Салманова, СОШ №24, СОШ №25.</w:t>
      </w:r>
    </w:p>
    <w:p w:rsidR="007B046A" w:rsidRDefault="007B046A" w:rsidP="00744CA1">
      <w:pPr>
        <w:pStyle w:val="Style23"/>
        <w:widowControl/>
        <w:spacing w:line="259" w:lineRule="auto"/>
        <w:contextualSpacing/>
        <w:jc w:val="both"/>
        <w:rPr>
          <w:rStyle w:val="FontStyle38"/>
          <w:sz w:val="28"/>
          <w:szCs w:val="28"/>
        </w:rPr>
      </w:pPr>
      <w:r w:rsidRPr="007B046A">
        <w:rPr>
          <w:rStyle w:val="FontStyle38"/>
          <w:sz w:val="28"/>
          <w:szCs w:val="28"/>
        </w:rPr>
        <w:tab/>
        <w:t>На базе 10 образовательных организаций прошли стажировки 194 (2013г. – 53) педагога, из них: учителя предметной области «математика и информатика» – 32, учителя предметной области «общественно-научные предметы» – 34, учителя предметной области «естественно-научные предметы» – 14, учителя предметной области «Филология» - 45; учителя предметной области «Искусство» - 16; учителя предметной области «ОБЖ, физическая культура» - 5; учителя начальных классов - 5; учителя предметной области «Технология» - 10; заместители директора - 10; другие - 23.</w:t>
      </w:r>
    </w:p>
    <w:p w:rsidR="001512BC" w:rsidRPr="00F76512" w:rsidRDefault="001512BC" w:rsidP="00225E1B">
      <w:pPr>
        <w:pStyle w:val="Style23"/>
        <w:widowControl/>
        <w:spacing w:line="259" w:lineRule="auto"/>
        <w:contextualSpacing/>
        <w:jc w:val="both"/>
        <w:rPr>
          <w:sz w:val="28"/>
          <w:szCs w:val="28"/>
        </w:rPr>
      </w:pPr>
      <w:r w:rsidRPr="00F76512">
        <w:rPr>
          <w:sz w:val="28"/>
          <w:szCs w:val="28"/>
        </w:rPr>
        <w:t>В 2014 году выполнен капитальный ремонт зданий детского сада №6 «Василёк», части здания МБДОУ №4 «Умка», лицея №2 (в настоящее время -</w:t>
      </w:r>
      <w:r w:rsidR="00225E1B">
        <w:rPr>
          <w:sz w:val="28"/>
          <w:szCs w:val="28"/>
        </w:rPr>
        <w:t xml:space="preserve"> </w:t>
      </w:r>
      <w:proofErr w:type="spellStart"/>
      <w:r w:rsidRPr="00F76512">
        <w:rPr>
          <w:sz w:val="28"/>
          <w:szCs w:val="28"/>
        </w:rPr>
        <w:t>Сургутский</w:t>
      </w:r>
      <w:proofErr w:type="spellEnd"/>
      <w:r w:rsidRPr="00F76512">
        <w:rPr>
          <w:sz w:val="28"/>
          <w:szCs w:val="28"/>
        </w:rPr>
        <w:t xml:space="preserve"> </w:t>
      </w:r>
      <w:proofErr w:type="spellStart"/>
      <w:proofErr w:type="gramStart"/>
      <w:r w:rsidRPr="00F76512">
        <w:rPr>
          <w:sz w:val="28"/>
          <w:szCs w:val="28"/>
        </w:rPr>
        <w:t>естественно-научный</w:t>
      </w:r>
      <w:proofErr w:type="spellEnd"/>
      <w:proofErr w:type="gramEnd"/>
      <w:r w:rsidRPr="00F76512">
        <w:rPr>
          <w:sz w:val="28"/>
          <w:szCs w:val="28"/>
        </w:rPr>
        <w:t xml:space="preserve"> лицей), продолжаются работы в МБДОУ № 83 «Утиное гнездышко». Произведен выборочный текущий ремонт конструктивных элементов зданий 26-ти образовательных учреждениях. Основные виды работ: ремонт кровель, пищеблоков, прачечных, санузлов, спортивных залов, фасадов; замена оконных блоков; благоустройство территорий; замена ограждений и т.д. </w:t>
      </w:r>
    </w:p>
    <w:p w:rsidR="006A75B2" w:rsidRPr="001574F7" w:rsidRDefault="006A75B2" w:rsidP="00225E1B">
      <w:pPr>
        <w:pStyle w:val="Style23"/>
        <w:widowControl/>
        <w:spacing w:line="259" w:lineRule="auto"/>
        <w:contextualSpacing/>
        <w:jc w:val="both"/>
        <w:rPr>
          <w:sz w:val="28"/>
          <w:szCs w:val="28"/>
          <w:lang w:eastAsia="en-US"/>
        </w:rPr>
      </w:pPr>
      <w:r w:rsidRPr="001574F7">
        <w:rPr>
          <w:sz w:val="28"/>
          <w:szCs w:val="28"/>
        </w:rPr>
        <w:t>С целью совершенствования системы ранней диагностики и выявления детей с ограниченными возможностями здоровья в Сургуте функционирует центр психолого-педагогического медико-социального сопровождения детей, нуждающихся в психолого-педагогической и медико-социальной помощи – муниципальное казенное учреждение «Центр диагностики и консультирования».</w:t>
      </w:r>
    </w:p>
    <w:p w:rsidR="006A75B2" w:rsidRDefault="006A75B2" w:rsidP="00744CA1">
      <w:pPr>
        <w:pStyle w:val="Style23"/>
        <w:widowControl/>
        <w:spacing w:line="259" w:lineRule="auto"/>
        <w:contextualSpacing/>
        <w:jc w:val="both"/>
        <w:rPr>
          <w:sz w:val="28"/>
          <w:szCs w:val="28"/>
        </w:rPr>
      </w:pPr>
      <w:r w:rsidRPr="001574F7">
        <w:rPr>
          <w:sz w:val="28"/>
          <w:szCs w:val="28"/>
        </w:rPr>
        <w:t>С целью оперативного оказания психолого-педагогической и медико-социальной помощи родителям детей с ограниченными возможностями здоровья</w:t>
      </w:r>
      <w:r>
        <w:rPr>
          <w:sz w:val="28"/>
          <w:szCs w:val="28"/>
        </w:rPr>
        <w:t xml:space="preserve"> (далее - ОВЗ)</w:t>
      </w:r>
      <w:r w:rsidRPr="001574F7">
        <w:rPr>
          <w:sz w:val="28"/>
          <w:szCs w:val="28"/>
        </w:rPr>
        <w:t xml:space="preserve">, в том числе детей-инвалидов, функционируют консультативные пункты на базе МБОУ СОШ №8 имени </w:t>
      </w:r>
      <w:proofErr w:type="spellStart"/>
      <w:r w:rsidRPr="001574F7">
        <w:rPr>
          <w:sz w:val="28"/>
          <w:szCs w:val="28"/>
        </w:rPr>
        <w:t>Сибирцева</w:t>
      </w:r>
      <w:proofErr w:type="spellEnd"/>
      <w:r w:rsidRPr="001574F7">
        <w:rPr>
          <w:sz w:val="28"/>
          <w:szCs w:val="28"/>
        </w:rPr>
        <w:t xml:space="preserve"> А.Н., №18 имени В.Я.Алексеева, №38, №44. Специалистами психолого-педагогического сопровождения общеобразовательных учреждений проводится информационно-разъяснительная работа (лекции об особенностях психологического и физического состояния и возможностях развития детей с ОВЗ), информационно-консультативная работа для родителей и подростков с ОВЗ по вопросам профориентации и подготовки к трудовой деятельности с учетом индивидуальных особенностей и возможностей. В 2014 году консультативная помощь была оказана 598 семьям.</w:t>
      </w:r>
      <w:r>
        <w:rPr>
          <w:sz w:val="28"/>
          <w:szCs w:val="28"/>
        </w:rPr>
        <w:t xml:space="preserve"> </w:t>
      </w:r>
    </w:p>
    <w:p w:rsidR="006A75B2" w:rsidRPr="006A75B2" w:rsidRDefault="006A75B2" w:rsidP="00225E1B">
      <w:pPr>
        <w:pStyle w:val="Style23"/>
        <w:widowControl/>
        <w:spacing w:line="259" w:lineRule="auto"/>
        <w:contextualSpacing/>
        <w:jc w:val="both"/>
        <w:rPr>
          <w:sz w:val="28"/>
          <w:szCs w:val="28"/>
        </w:rPr>
      </w:pPr>
      <w:r w:rsidRPr="006A75B2">
        <w:rPr>
          <w:sz w:val="28"/>
          <w:szCs w:val="28"/>
        </w:rPr>
        <w:t>80 детей с ограниченными возможностями здоровья прошли обучение с применением дистанционных технологий по 18 программам культурологической, естественнонаучной, художественно-эстетической направленности дополнительного образования в Центре дополнительного образования детей МБОУ СОШ №18.</w:t>
      </w:r>
    </w:p>
    <w:p w:rsidR="006A75B2" w:rsidRPr="00F76512" w:rsidRDefault="006A75B2"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 xml:space="preserve">Муниципальной программой «Доступная среда города Сургута на 2014-2020 годы» предусмотрено создание комплексной доступности 15 общеобразовательных учреждений. В 21 образовательном учреждении проведено обследование и паспортизация объектов с целью оценки состояния доступности для обучающихся с ограниченными возможностями здоровья и маломобильных групп населения. Организация доступности объекта для инвалидов, как форма </w:t>
      </w:r>
      <w:r w:rsidRPr="00F76512">
        <w:rPr>
          <w:rFonts w:ascii="Times New Roman" w:hAnsi="Times New Roman" w:cs="Times New Roman"/>
          <w:sz w:val="28"/>
          <w:szCs w:val="28"/>
        </w:rPr>
        <w:lastRenderedPageBreak/>
        <w:t>обслуживания в общеобразовательных учреждениях, является «Доступно условной» (ДУ) (альтернативная форма обслуживания: дистанционно, на дому). Состояние доступности основных структурно-функциональных зон зданий образовательных учреждений оцениваются как «Временно недоступные» (ВНД).</w:t>
      </w:r>
    </w:p>
    <w:p w:rsidR="006A75B2" w:rsidRDefault="006A75B2"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7 общеобразовательных учреждений и 1 учреждение дополнительного образования имеют пандусы на входных группах. Санитарные узлы и лифты для маломобильных групп населения имеет 1 образовательное учреждение.</w:t>
      </w:r>
    </w:p>
    <w:p w:rsidR="001512BC" w:rsidRPr="00F76512" w:rsidRDefault="001512BC" w:rsidP="00225E1B">
      <w:pPr>
        <w:pStyle w:val="a4"/>
        <w:tabs>
          <w:tab w:val="num" w:pos="851"/>
        </w:tabs>
        <w:spacing w:after="0" w:line="259" w:lineRule="auto"/>
        <w:contextualSpacing/>
        <w:jc w:val="both"/>
        <w:rPr>
          <w:rFonts w:ascii="Times New Roman" w:hAnsi="Times New Roman"/>
          <w:sz w:val="28"/>
          <w:szCs w:val="28"/>
        </w:rPr>
      </w:pPr>
      <w:r w:rsidRPr="00F76512">
        <w:rPr>
          <w:rFonts w:ascii="Times New Roman" w:hAnsi="Times New Roman"/>
          <w:sz w:val="28"/>
          <w:szCs w:val="28"/>
        </w:rPr>
        <w:t>Однако, в связи с тем, что 7,3 % зданий дошкольных образовательных учреждений и 11,9% зданий общеобразовательных учреждений требуют капитального ремонта, необходимо дальнейшее решение задачи совершенствования материально-технической базы образовательных учреждений.</w:t>
      </w:r>
    </w:p>
    <w:p w:rsidR="001512BC" w:rsidRPr="00F76512" w:rsidRDefault="001512BC"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В ведомстве департамента образования Администрации города дополнительное образование предоставляют 5 образовательных учреждений дополнительного образования детей, а также 41 общеобразовательное учреждение.</w:t>
      </w:r>
    </w:p>
    <w:p w:rsidR="001512BC" w:rsidRPr="00F76512" w:rsidRDefault="001512BC" w:rsidP="00225E1B">
      <w:pPr>
        <w:suppressAutoHyphen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Численность обучающихся, получающих дополнительное образование в учреждениях дополнительного образования детей, в 2014 году составила 6 361 человек, что на 5% выше показателя 2013 года (6 058 человек). Однако, доля детей в возрасте от 5 до 18 лет, получающих дополнительное образование, осталась на уровне 2013 года – 11,8%, что связано с увеличением темпов роста численности детей данного возраста.</w:t>
      </w:r>
    </w:p>
    <w:p w:rsidR="001512BC" w:rsidRPr="00F76512" w:rsidRDefault="001512BC"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В указанных учреждениях в 2014 году реализовывались 127 дополнительных общеобразовательных программ. Организована работа объединений дополнительного образования учреждений дополнительного образования детей на базе 24 общеобразовательных учреждений с целью сохранения территориальной доступности услуг. В 2014 году расширены учебные площади и увеличена доступность научно-технического образования на базе «Станции юных техников» за счет использования учебных кабинетов в Межшкольном учебном комбинате «Центр индивидуального развития» по ул. Рабочая, д.43.</w:t>
      </w:r>
    </w:p>
    <w:p w:rsidR="001512BC" w:rsidRPr="00F76512" w:rsidRDefault="001512BC" w:rsidP="00225E1B">
      <w:pPr>
        <w:widowControl w:val="0"/>
        <w:tabs>
          <w:tab w:val="left" w:pos="284"/>
        </w:tabs>
        <w:suppressAutoHyphen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Дополнительные общеобразовательные программы, реализуемые общеобразовательными учреждениями, в 2014 году осваивали 23 966 (в том числе 5</w:t>
      </w:r>
      <w:r w:rsidRPr="00F76512">
        <w:rPr>
          <w:rFonts w:ascii="Times New Roman" w:hAnsi="Times New Roman" w:cs="Times New Roman"/>
          <w:sz w:val="28"/>
          <w:szCs w:val="28"/>
          <w:lang w:val="en-US"/>
        </w:rPr>
        <w:t> </w:t>
      </w:r>
      <w:r w:rsidRPr="00F76512">
        <w:rPr>
          <w:rFonts w:ascii="Times New Roman" w:hAnsi="Times New Roman" w:cs="Times New Roman"/>
          <w:sz w:val="28"/>
          <w:szCs w:val="28"/>
        </w:rPr>
        <w:t xml:space="preserve">543 – в Центрах дополнительного образования детей), что составляет 60,4% от общей </w:t>
      </w:r>
      <w:proofErr w:type="gramStart"/>
      <w:r w:rsidRPr="00F76512">
        <w:rPr>
          <w:rFonts w:ascii="Times New Roman" w:hAnsi="Times New Roman" w:cs="Times New Roman"/>
          <w:sz w:val="28"/>
          <w:szCs w:val="28"/>
        </w:rPr>
        <w:t>численности</w:t>
      </w:r>
      <w:proofErr w:type="gramEnd"/>
      <w:r w:rsidRPr="00F76512">
        <w:rPr>
          <w:rFonts w:ascii="Times New Roman" w:hAnsi="Times New Roman" w:cs="Times New Roman"/>
          <w:sz w:val="28"/>
          <w:szCs w:val="28"/>
        </w:rPr>
        <w:t xml:space="preserve"> обучающихся (в 2013 году – 57,8%)</w:t>
      </w:r>
      <w:r w:rsidRPr="00F76512">
        <w:rPr>
          <w:rFonts w:ascii="Times New Roman" w:hAnsi="Times New Roman" w:cs="Times New Roman"/>
        </w:rPr>
        <w:t>.</w:t>
      </w:r>
    </w:p>
    <w:p w:rsidR="00225E1B" w:rsidRDefault="001512BC" w:rsidP="00225E1B">
      <w:pPr>
        <w:pStyle w:val="Style23"/>
        <w:widowControl/>
        <w:shd w:val="clear" w:color="auto" w:fill="FFFFFF"/>
        <w:spacing w:line="259" w:lineRule="auto"/>
        <w:contextualSpacing/>
        <w:jc w:val="both"/>
        <w:rPr>
          <w:rFonts w:eastAsiaTheme="minorHAnsi"/>
          <w:sz w:val="28"/>
          <w:szCs w:val="28"/>
          <w:lang w:eastAsia="en-US"/>
        </w:rPr>
      </w:pPr>
      <w:r w:rsidRPr="00F76512">
        <w:rPr>
          <w:sz w:val="28"/>
          <w:szCs w:val="28"/>
        </w:rPr>
        <w:t>Продолжают работу 10 центров дополнительного образования детей на базе восьми общеобразовательных учреждений, получающих дополнительное финансирование за счёт субвенции на реализацию основных общеобразовательных программ. Организация работы центров осуществляется по сетевому принципу: программы дополнительного образования в них осваивают обучающиеся различных общеобразовательных учреждений города.</w:t>
      </w:r>
      <w:r w:rsidR="00964E85">
        <w:rPr>
          <w:sz w:val="28"/>
          <w:szCs w:val="28"/>
        </w:rPr>
        <w:t xml:space="preserve"> </w:t>
      </w:r>
      <w:r w:rsidR="00964E85" w:rsidRPr="00964E85">
        <w:rPr>
          <w:rFonts w:eastAsiaTheme="minorHAnsi"/>
          <w:sz w:val="28"/>
          <w:szCs w:val="28"/>
          <w:lang w:eastAsia="en-US"/>
        </w:rPr>
        <w:t>Функционируют центры дополнительного образования по работе с одаренными детьми на базе учреждений МБОУ СОШ №10 с УИОП (500 учащихся), МБОУ гимназия «Лаборатория Салахова» (210 учащихся).</w:t>
      </w:r>
      <w:r w:rsidR="00964E85">
        <w:rPr>
          <w:rFonts w:eastAsiaTheme="minorHAnsi"/>
          <w:sz w:val="28"/>
          <w:szCs w:val="28"/>
          <w:lang w:eastAsia="en-US"/>
        </w:rPr>
        <w:t xml:space="preserve"> </w:t>
      </w:r>
    </w:p>
    <w:p w:rsidR="00225E1B" w:rsidRDefault="00964E85" w:rsidP="00225E1B">
      <w:pPr>
        <w:pStyle w:val="Style23"/>
        <w:widowControl/>
        <w:shd w:val="clear" w:color="auto" w:fill="FFFFFF"/>
        <w:spacing w:line="259" w:lineRule="auto"/>
        <w:contextualSpacing/>
        <w:jc w:val="both"/>
        <w:rPr>
          <w:sz w:val="28"/>
          <w:szCs w:val="28"/>
        </w:rPr>
      </w:pPr>
      <w:r w:rsidRPr="00964E85">
        <w:rPr>
          <w:sz w:val="28"/>
          <w:szCs w:val="28"/>
        </w:rPr>
        <w:t xml:space="preserve">В городе Сургуте созданы условия для обучения, развития и реализации творческих и интеллектуальных способностей детей. С целью поддержки одаренных детей общеобразовательные учреждения организуют работу по участию школьников в интеллектуальных и творческих конкурсах, в </w:t>
      </w:r>
      <w:r w:rsidRPr="00964E85">
        <w:rPr>
          <w:sz w:val="28"/>
          <w:szCs w:val="28"/>
        </w:rPr>
        <w:lastRenderedPageBreak/>
        <w:t>муниципальных, региональных, окружных, межрегиональных, всероссийских мероприятиях с одаренными детьми в различных сферах деятельности. Во всех этапах Всероссийской олимпиады школьников приняли участие 13 341 чел., в том числе:</w:t>
      </w:r>
      <w:r>
        <w:rPr>
          <w:sz w:val="28"/>
          <w:szCs w:val="28"/>
        </w:rPr>
        <w:t xml:space="preserve"> </w:t>
      </w:r>
      <w:r w:rsidRPr="00964E85">
        <w:rPr>
          <w:sz w:val="28"/>
          <w:szCs w:val="28"/>
        </w:rPr>
        <w:t>муниципальный этап – 2</w:t>
      </w:r>
      <w:r w:rsidR="00B86C6B">
        <w:rPr>
          <w:sz w:val="28"/>
          <w:szCs w:val="28"/>
        </w:rPr>
        <w:t> </w:t>
      </w:r>
      <w:r w:rsidRPr="00964E85">
        <w:rPr>
          <w:sz w:val="28"/>
          <w:szCs w:val="28"/>
        </w:rPr>
        <w:t>423 участника, 233 призовых места;</w:t>
      </w:r>
      <w:r>
        <w:rPr>
          <w:sz w:val="28"/>
          <w:szCs w:val="28"/>
        </w:rPr>
        <w:t xml:space="preserve"> </w:t>
      </w:r>
      <w:r w:rsidRPr="00964E85">
        <w:rPr>
          <w:sz w:val="28"/>
          <w:szCs w:val="28"/>
        </w:rPr>
        <w:t>региональный этап – 119 участников, 32 призовых места;</w:t>
      </w:r>
      <w:r>
        <w:rPr>
          <w:sz w:val="28"/>
          <w:szCs w:val="28"/>
        </w:rPr>
        <w:t xml:space="preserve"> </w:t>
      </w:r>
      <w:r w:rsidRPr="00964E85">
        <w:rPr>
          <w:sz w:val="28"/>
          <w:szCs w:val="28"/>
        </w:rPr>
        <w:t>заключительный этап – 12 участник</w:t>
      </w:r>
      <w:r>
        <w:rPr>
          <w:sz w:val="28"/>
          <w:szCs w:val="28"/>
        </w:rPr>
        <w:t>ов</w:t>
      </w:r>
      <w:r w:rsidRPr="00964E85">
        <w:rPr>
          <w:sz w:val="28"/>
          <w:szCs w:val="28"/>
        </w:rPr>
        <w:t>, 1 призовое место.</w:t>
      </w:r>
    </w:p>
    <w:p w:rsidR="00964E85" w:rsidRPr="00225E1B" w:rsidRDefault="00964E85" w:rsidP="00225E1B">
      <w:pPr>
        <w:pStyle w:val="Style23"/>
        <w:widowControl/>
        <w:shd w:val="clear" w:color="auto" w:fill="FFFFFF"/>
        <w:spacing w:line="259" w:lineRule="auto"/>
        <w:contextualSpacing/>
        <w:jc w:val="both"/>
        <w:rPr>
          <w:rFonts w:eastAsiaTheme="minorHAnsi"/>
          <w:sz w:val="28"/>
          <w:szCs w:val="28"/>
          <w:lang w:eastAsia="en-US"/>
        </w:rPr>
      </w:pPr>
      <w:r w:rsidRPr="00964E85">
        <w:rPr>
          <w:sz w:val="28"/>
          <w:szCs w:val="28"/>
        </w:rPr>
        <w:t xml:space="preserve">В очных и дистанционных олимпиадах, проводимых сторонними организациями, приняли участие более 20 тысяч </w:t>
      </w:r>
      <w:proofErr w:type="spellStart"/>
      <w:r w:rsidRPr="00964E85">
        <w:rPr>
          <w:sz w:val="28"/>
          <w:szCs w:val="28"/>
        </w:rPr>
        <w:t>человек</w:t>
      </w:r>
      <w:proofErr w:type="gramStart"/>
      <w:r w:rsidRPr="00964E85">
        <w:rPr>
          <w:sz w:val="28"/>
          <w:szCs w:val="28"/>
        </w:rPr>
        <w:t>.В</w:t>
      </w:r>
      <w:proofErr w:type="spellEnd"/>
      <w:proofErr w:type="gramEnd"/>
      <w:r w:rsidRPr="00964E85">
        <w:rPr>
          <w:sz w:val="28"/>
          <w:szCs w:val="28"/>
        </w:rPr>
        <w:t xml:space="preserve"> рамках Российской научно-социальной программы для молодежи и школьников «Шаг в будущее» проводится городская научная конференция молодых исследователей «Шаг в будущее» (174 участника). Во Всероссийской конференции «Шаг в будущее» в 2014 году приняли участие 15 человек, из них 8 человек признаны победителями и призёрами. </w:t>
      </w:r>
    </w:p>
    <w:p w:rsidR="00225E1B" w:rsidRDefault="00964E85" w:rsidP="00225E1B">
      <w:pPr>
        <w:pStyle w:val="Style23"/>
        <w:widowControl/>
        <w:spacing w:line="259" w:lineRule="auto"/>
        <w:contextualSpacing/>
        <w:jc w:val="both"/>
        <w:rPr>
          <w:sz w:val="28"/>
          <w:szCs w:val="28"/>
        </w:rPr>
      </w:pPr>
      <w:proofErr w:type="gramStart"/>
      <w:r w:rsidRPr="00964E85">
        <w:rPr>
          <w:sz w:val="28"/>
          <w:szCs w:val="28"/>
        </w:rPr>
        <w:t xml:space="preserve">В марте и ноябре 2014 года состоялись две сессии проекта «Сетевая профильная школа» для учащихся 9, 10 классов, занявших 1-6 места в муниципальном и региональном этапах всероссийской олимпиады школьников по биологии, химии, экологии, физике, математике и информатике (119 участников). </w:t>
      </w:r>
      <w:proofErr w:type="gramEnd"/>
    </w:p>
    <w:p w:rsidR="00964E85" w:rsidRPr="00964E85" w:rsidRDefault="00964E85" w:rsidP="00225E1B">
      <w:pPr>
        <w:pStyle w:val="Style23"/>
        <w:widowControl/>
        <w:spacing w:line="259" w:lineRule="auto"/>
        <w:contextualSpacing/>
        <w:jc w:val="both"/>
        <w:rPr>
          <w:sz w:val="28"/>
          <w:szCs w:val="28"/>
        </w:rPr>
      </w:pPr>
      <w:r w:rsidRPr="00964E85">
        <w:rPr>
          <w:sz w:val="28"/>
          <w:szCs w:val="28"/>
        </w:rPr>
        <w:t>В период весенних, летних и осенних каникул на базе ресурсного центра МБОУ СОШ №15 была организована профильная смена для учащихся школ города (65 участников из 7 школ).</w:t>
      </w:r>
    </w:p>
    <w:p w:rsidR="00E60184" w:rsidRPr="00E60184" w:rsidRDefault="00E60184" w:rsidP="00225E1B">
      <w:pPr>
        <w:spacing w:after="0"/>
        <w:contextualSpacing/>
        <w:jc w:val="both"/>
        <w:rPr>
          <w:rFonts w:ascii="Times New Roman" w:hAnsi="Times New Roman" w:cs="Times New Roman"/>
          <w:sz w:val="28"/>
          <w:szCs w:val="28"/>
        </w:rPr>
      </w:pPr>
      <w:r w:rsidRPr="00E60184">
        <w:rPr>
          <w:rFonts w:ascii="Times New Roman" w:hAnsi="Times New Roman" w:cs="Times New Roman"/>
          <w:sz w:val="28"/>
          <w:szCs w:val="28"/>
        </w:rPr>
        <w:t>Администрацией города ежегодно реализуется межведомственный комплекс мер по эффективному использованию потенциала каникулярного времени для образования, оздоровления и социализации детей.</w:t>
      </w:r>
    </w:p>
    <w:p w:rsidR="001512BC" w:rsidRPr="00F76512" w:rsidRDefault="001512BC"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В 2014 году услугу организованного отдыха в каникулярное время на базе лагерей с дневным пребыванием детей получили 10 275 человек. По сравнению с 2013 годом (9</w:t>
      </w:r>
      <w:r w:rsidR="00570F59">
        <w:rPr>
          <w:rFonts w:ascii="Times New Roman" w:hAnsi="Times New Roman" w:cs="Times New Roman"/>
          <w:sz w:val="28"/>
          <w:szCs w:val="28"/>
        </w:rPr>
        <w:t> </w:t>
      </w:r>
      <w:r w:rsidRPr="00F76512">
        <w:rPr>
          <w:rFonts w:ascii="Times New Roman" w:hAnsi="Times New Roman" w:cs="Times New Roman"/>
          <w:sz w:val="28"/>
          <w:szCs w:val="28"/>
        </w:rPr>
        <w:t>607 человек) численность детей увеличилась на 9,3%, что обусловлено ростом численности детей и увеличением объема финансирования. В 2014 году общий плановый объем финансирования летней оздоровительной кампании за счет бюджетных средств (без учета средств градообразующих предприятий, стоимости проезда к местам отдыха и обратно по путевкам, приобретаемым департаментом образования, как уполномоченным органом местного самоуправления по организации отдыха и оздоровления детей города) увеличен по сравнению с 2013 годом на 31% составил 115, 4 млн. руб. (2013 год – 79, 3 млн. руб.).</w:t>
      </w:r>
    </w:p>
    <w:p w:rsidR="001512BC" w:rsidRPr="00F76512" w:rsidRDefault="001512BC" w:rsidP="00225E1B">
      <w:pPr>
        <w:tabs>
          <w:tab w:val="num" w:pos="851"/>
        </w:tab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Организована работа 108-ми оздоровительных лагерей с дневным пребыванием детей, 1-го палаточного лагеря на базе 44-х муниципальных образовательных учреждений, из них в весенний период – 31 лагерь, в летний период – 43 лагеря, в осенний период – 35 лагерей, а также 2-х загородных лагерей.</w:t>
      </w:r>
    </w:p>
    <w:p w:rsidR="001512BC" w:rsidRPr="00F76512" w:rsidRDefault="001512BC" w:rsidP="00225E1B">
      <w:pPr>
        <w:tabs>
          <w:tab w:val="num" w:pos="851"/>
        </w:tabs>
        <w:spacing w:after="0"/>
        <w:contextualSpacing/>
        <w:jc w:val="both"/>
        <w:rPr>
          <w:rFonts w:ascii="Times New Roman" w:hAnsi="Times New Roman" w:cs="Times New Roman"/>
          <w:sz w:val="28"/>
          <w:szCs w:val="28"/>
          <w:shd w:val="clear" w:color="auto" w:fill="FFC000"/>
        </w:rPr>
      </w:pPr>
      <w:r w:rsidRPr="00F76512">
        <w:rPr>
          <w:rFonts w:ascii="Times New Roman" w:hAnsi="Times New Roman" w:cs="Times New Roman"/>
          <w:sz w:val="28"/>
          <w:szCs w:val="28"/>
        </w:rPr>
        <w:t>В течение 2014 года 2 535 детей получили путевки в организации, обеспечивающие отдых и оздоровление детей в Венгрии, Болгарии, Греции, Московской, Тюменской областях, Краснодарском и Ставро</w:t>
      </w:r>
      <w:r w:rsidR="00E91C6F">
        <w:rPr>
          <w:rFonts w:ascii="Times New Roman" w:hAnsi="Times New Roman" w:cs="Times New Roman"/>
          <w:sz w:val="28"/>
          <w:szCs w:val="28"/>
        </w:rPr>
        <w:t>польском краях, Республике Крым</w:t>
      </w:r>
      <w:r w:rsidRPr="00F76512">
        <w:rPr>
          <w:rFonts w:ascii="Times New Roman" w:hAnsi="Times New Roman" w:cs="Times New Roman"/>
          <w:sz w:val="28"/>
          <w:szCs w:val="28"/>
          <w:shd w:val="clear" w:color="auto" w:fill="FFFFFF"/>
        </w:rPr>
        <w:t xml:space="preserve">. </w:t>
      </w:r>
    </w:p>
    <w:p w:rsidR="001512BC" w:rsidRPr="00F76512" w:rsidRDefault="001512BC" w:rsidP="00225E1B">
      <w:pPr>
        <w:tabs>
          <w:tab w:val="num" w:pos="851"/>
        </w:tabs>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В иных формах досуга, занятости, оздоровления детей и подростков в течение года были задействованы 13 570 детей (2013 год - 12 200 чел.).</w:t>
      </w:r>
    </w:p>
    <w:p w:rsidR="001512BC" w:rsidRPr="00F76512" w:rsidRDefault="001512BC" w:rsidP="00225E1B">
      <w:pPr>
        <w:suppressAutoHyphens/>
        <w:spacing w:after="0"/>
        <w:contextualSpacing/>
        <w:jc w:val="both"/>
        <w:rPr>
          <w:rFonts w:ascii="Times New Roman" w:hAnsi="Times New Roman" w:cs="Times New Roman"/>
          <w:sz w:val="28"/>
          <w:szCs w:val="28"/>
        </w:rPr>
      </w:pPr>
      <w:proofErr w:type="gramStart"/>
      <w:r w:rsidRPr="00F76512">
        <w:rPr>
          <w:rFonts w:ascii="Times New Roman" w:hAnsi="Times New Roman" w:cs="Times New Roman"/>
          <w:sz w:val="28"/>
          <w:szCs w:val="28"/>
        </w:rPr>
        <w:t xml:space="preserve">По результатам проведённых в 2014 году социологических исследований, повышен уровень удовлетворённости потребителей качеством оказываемых услуг </w:t>
      </w:r>
      <w:r w:rsidRPr="00F76512">
        <w:rPr>
          <w:rFonts w:ascii="Times New Roman" w:hAnsi="Times New Roman" w:cs="Times New Roman"/>
          <w:sz w:val="28"/>
          <w:szCs w:val="28"/>
        </w:rPr>
        <w:lastRenderedPageBreak/>
        <w:t>по дошкольному образованию (9,4 балла), 8,5 балла – по общему и дополнительному образованию в общеобразовательных учреждениях, 9,5 балла – по дополнительному образованию в учреждениях дополнительного образования детей, 8,7 баллов – по организации и обеспечению отдыха и оздоровления детей, (по 10-балльной шкале).</w:t>
      </w:r>
      <w:proofErr w:type="gramEnd"/>
      <w:r w:rsidRPr="00F76512">
        <w:rPr>
          <w:rFonts w:ascii="Times New Roman" w:hAnsi="Times New Roman" w:cs="Times New Roman"/>
          <w:sz w:val="28"/>
          <w:szCs w:val="28"/>
        </w:rPr>
        <w:t xml:space="preserve"> Все показатели остаются на уровне выше среднего, что позволяет сделать вывод о высоком уровне удовлетворённости потребителей.</w:t>
      </w:r>
    </w:p>
    <w:p w:rsidR="00570F59" w:rsidRPr="00570F59" w:rsidRDefault="00570F59" w:rsidP="00225E1B">
      <w:pPr>
        <w:spacing w:after="0"/>
        <w:contextualSpacing/>
        <w:jc w:val="both"/>
        <w:rPr>
          <w:rFonts w:ascii="Times New Roman" w:eastAsia="Times New Roman" w:hAnsi="Times New Roman" w:cs="Times New Roman"/>
          <w:sz w:val="28"/>
          <w:szCs w:val="28"/>
          <w:lang w:eastAsia="ru-RU"/>
        </w:rPr>
      </w:pPr>
      <w:proofErr w:type="gramStart"/>
      <w:r w:rsidRPr="00570F59">
        <w:rPr>
          <w:rFonts w:ascii="Times New Roman" w:eastAsia="Times New Roman" w:hAnsi="Times New Roman" w:cs="Times New Roman"/>
          <w:sz w:val="28"/>
          <w:szCs w:val="28"/>
          <w:lang w:eastAsia="ru-RU"/>
        </w:rPr>
        <w:t>Обеспечено достижение планового значения размера среднемесячной заработной платы педагогических работников, установленного Соглашением № 07/14.0195/6 от 17.06.2014 между Департаментом образования и молодежной политики ХМАО - Югры и Администрацией города Сургута об обеспечении в 2014-2018 годах достижения целевых показателей оптимизации сети муниципальных образовательных организаций, определенных планом мероприятий («дорожной картой») «Изменения в отраслях социальной сферы, направленные на повышение эффективности образования в городе Сургуте»:</w:t>
      </w:r>
      <w:proofErr w:type="gramEnd"/>
    </w:p>
    <w:p w:rsidR="00570F59" w:rsidRPr="00570F59" w:rsidRDefault="00570F59" w:rsidP="00744CA1">
      <w:pPr>
        <w:shd w:val="clear" w:color="auto" w:fill="FFFFFF"/>
        <w:spacing w:after="0"/>
        <w:contextualSpacing/>
        <w:jc w:val="both"/>
        <w:rPr>
          <w:rFonts w:ascii="Times New Roman" w:eastAsia="Times New Roman" w:hAnsi="Times New Roman" w:cs="Times New Roman"/>
          <w:sz w:val="28"/>
          <w:szCs w:val="28"/>
          <w:lang w:eastAsia="ru-RU"/>
        </w:rPr>
      </w:pPr>
      <w:r w:rsidRPr="00570F59">
        <w:rPr>
          <w:rFonts w:ascii="Times New Roman" w:eastAsia="Times New Roman" w:hAnsi="Times New Roman" w:cs="Times New Roman"/>
          <w:sz w:val="28"/>
          <w:szCs w:val="28"/>
          <w:lang w:eastAsia="ru-RU"/>
        </w:rPr>
        <w:t>- педагогических работников дошкольных образовательных организаций в 2014 году составила 55 795,0 рублей, при средней по округу – 51 062,5 рублей, рост в сравнении с 2013 годом – 2,3%;</w:t>
      </w:r>
    </w:p>
    <w:p w:rsidR="00570F59" w:rsidRPr="00570F59" w:rsidRDefault="00570F59" w:rsidP="00744CA1">
      <w:pPr>
        <w:shd w:val="clear" w:color="auto" w:fill="FFFFFF"/>
        <w:spacing w:after="0"/>
        <w:contextualSpacing/>
        <w:jc w:val="both"/>
        <w:rPr>
          <w:rFonts w:ascii="Times New Roman" w:eastAsia="Times New Roman" w:hAnsi="Times New Roman" w:cs="Times New Roman"/>
          <w:sz w:val="28"/>
          <w:szCs w:val="28"/>
          <w:lang w:eastAsia="ru-RU"/>
        </w:rPr>
      </w:pPr>
      <w:r w:rsidRPr="00570F59">
        <w:rPr>
          <w:rFonts w:ascii="Times New Roman" w:eastAsia="Times New Roman" w:hAnsi="Times New Roman" w:cs="Times New Roman"/>
          <w:sz w:val="28"/>
          <w:szCs w:val="28"/>
          <w:lang w:eastAsia="ru-RU"/>
        </w:rPr>
        <w:t>- педагогических работников общеобразовательных организаций – 66 950,0 руб. при средней по округу 58 615,0 руб., рост в сравнении с 2013 годом – 6,4%;</w:t>
      </w:r>
    </w:p>
    <w:p w:rsidR="00570F59" w:rsidRPr="00570F59" w:rsidRDefault="00570F59" w:rsidP="00744CA1">
      <w:pPr>
        <w:shd w:val="clear" w:color="auto" w:fill="FFFFFF"/>
        <w:spacing w:after="0"/>
        <w:contextualSpacing/>
        <w:jc w:val="both"/>
        <w:rPr>
          <w:rFonts w:ascii="Times New Roman" w:eastAsia="Times New Roman" w:hAnsi="Times New Roman" w:cs="Times New Roman"/>
          <w:sz w:val="28"/>
          <w:szCs w:val="28"/>
          <w:lang w:eastAsia="ru-RU"/>
        </w:rPr>
      </w:pPr>
      <w:r w:rsidRPr="00570F59">
        <w:rPr>
          <w:rFonts w:ascii="Times New Roman" w:eastAsia="Times New Roman" w:hAnsi="Times New Roman" w:cs="Times New Roman"/>
          <w:sz w:val="28"/>
          <w:szCs w:val="28"/>
          <w:lang w:eastAsia="ru-RU"/>
        </w:rPr>
        <w:t>- педагогических работников организаций дополнительного образования детей – 5</w:t>
      </w:r>
      <w:r w:rsidR="000217F7">
        <w:rPr>
          <w:rFonts w:ascii="Times New Roman" w:eastAsia="Times New Roman" w:hAnsi="Times New Roman" w:cs="Times New Roman"/>
          <w:sz w:val="28"/>
          <w:szCs w:val="28"/>
          <w:lang w:eastAsia="ru-RU"/>
        </w:rPr>
        <w:t>8</w:t>
      </w:r>
      <w:r w:rsidRPr="00570F59">
        <w:rPr>
          <w:rFonts w:ascii="Times New Roman" w:eastAsia="Times New Roman" w:hAnsi="Times New Roman" w:cs="Times New Roman"/>
          <w:sz w:val="28"/>
          <w:szCs w:val="28"/>
          <w:lang w:eastAsia="ru-RU"/>
        </w:rPr>
        <w:t> </w:t>
      </w:r>
      <w:r w:rsidR="000217F7">
        <w:rPr>
          <w:rFonts w:ascii="Times New Roman" w:eastAsia="Times New Roman" w:hAnsi="Times New Roman" w:cs="Times New Roman"/>
          <w:sz w:val="28"/>
          <w:szCs w:val="28"/>
          <w:lang w:eastAsia="ru-RU"/>
        </w:rPr>
        <w:t>555</w:t>
      </w:r>
      <w:r w:rsidRPr="00570F59">
        <w:rPr>
          <w:rFonts w:ascii="Times New Roman" w:eastAsia="Times New Roman" w:hAnsi="Times New Roman" w:cs="Times New Roman"/>
          <w:sz w:val="28"/>
          <w:szCs w:val="28"/>
          <w:lang w:eastAsia="ru-RU"/>
        </w:rPr>
        <w:t>,6 руб. при средней по округу 51 390,4 руб., рост в сравнении с 2013 годом – 8,1%.</w:t>
      </w:r>
    </w:p>
    <w:p w:rsidR="00E60184" w:rsidRDefault="00A77946" w:rsidP="00225E1B">
      <w:pPr>
        <w:pStyle w:val="a4"/>
        <w:tabs>
          <w:tab w:val="num" w:pos="851"/>
        </w:tabs>
        <w:spacing w:after="0" w:line="259" w:lineRule="auto"/>
        <w:contextualSpacing/>
        <w:jc w:val="both"/>
        <w:rPr>
          <w:rFonts w:ascii="Times New Roman" w:hAnsi="Times New Roman"/>
          <w:sz w:val="28"/>
          <w:szCs w:val="28"/>
        </w:rPr>
      </w:pPr>
      <w:proofErr w:type="gramStart"/>
      <w:r>
        <w:rPr>
          <w:rFonts w:ascii="Times New Roman" w:hAnsi="Times New Roman"/>
          <w:sz w:val="28"/>
          <w:szCs w:val="28"/>
        </w:rPr>
        <w:t>С целью повышения уровня мотивации граждан к участию в управлении образованием и влиянию на принимаемые управленческие решения в</w:t>
      </w:r>
      <w:r w:rsidR="00967A7A" w:rsidRPr="00967A7A">
        <w:rPr>
          <w:rFonts w:ascii="Times New Roman" w:hAnsi="Times New Roman"/>
          <w:sz w:val="28"/>
          <w:szCs w:val="28"/>
        </w:rPr>
        <w:t xml:space="preserve">о всех </w:t>
      </w:r>
      <w:r w:rsidR="00E60184" w:rsidRPr="00967A7A">
        <w:rPr>
          <w:rFonts w:ascii="Times New Roman" w:hAnsi="Times New Roman"/>
          <w:sz w:val="28"/>
          <w:szCs w:val="28"/>
        </w:rPr>
        <w:t xml:space="preserve">образовательных учреждений города созданы органы государственно-общественного управления (управляющие / попечительные советы), </w:t>
      </w:r>
      <w:r>
        <w:rPr>
          <w:rFonts w:ascii="Times New Roman" w:hAnsi="Times New Roman"/>
          <w:sz w:val="28"/>
          <w:szCs w:val="28"/>
        </w:rPr>
        <w:t>которые</w:t>
      </w:r>
      <w:r w:rsidR="00E60184">
        <w:rPr>
          <w:rFonts w:ascii="Times New Roman" w:hAnsi="Times New Roman"/>
          <w:sz w:val="28"/>
          <w:szCs w:val="28"/>
        </w:rPr>
        <w:t xml:space="preserve"> </w:t>
      </w:r>
      <w:r w:rsidR="00E60184" w:rsidRPr="00340073">
        <w:rPr>
          <w:rFonts w:ascii="Times New Roman" w:hAnsi="Times New Roman"/>
          <w:sz w:val="28"/>
          <w:szCs w:val="28"/>
        </w:rPr>
        <w:t>обладаю</w:t>
      </w:r>
      <w:r w:rsidR="00E60184">
        <w:rPr>
          <w:rFonts w:ascii="Times New Roman" w:hAnsi="Times New Roman"/>
          <w:sz w:val="28"/>
          <w:szCs w:val="28"/>
        </w:rPr>
        <w:t xml:space="preserve">т </w:t>
      </w:r>
      <w:r w:rsidR="00E60184" w:rsidRPr="00340073">
        <w:rPr>
          <w:rFonts w:ascii="Times New Roman" w:hAnsi="Times New Roman"/>
          <w:sz w:val="28"/>
          <w:szCs w:val="28"/>
        </w:rPr>
        <w:t xml:space="preserve">правом на участие в принятии решений в интересах </w:t>
      </w:r>
      <w:r w:rsidR="00E60184">
        <w:rPr>
          <w:rFonts w:ascii="Times New Roman" w:hAnsi="Times New Roman"/>
          <w:sz w:val="28"/>
          <w:szCs w:val="28"/>
        </w:rPr>
        <w:t>конкретных учреждений, функционирует муниципальный совет по развитию образования, действующий в интересах всей системы образования города</w:t>
      </w:r>
      <w:r w:rsidR="00E60184" w:rsidRPr="00340073">
        <w:rPr>
          <w:rFonts w:ascii="Times New Roman" w:hAnsi="Times New Roman"/>
          <w:sz w:val="28"/>
          <w:szCs w:val="28"/>
        </w:rPr>
        <w:t>.</w:t>
      </w:r>
      <w:proofErr w:type="gramEnd"/>
      <w:r w:rsidR="00E60184" w:rsidRPr="00340073">
        <w:rPr>
          <w:rFonts w:ascii="Times New Roman" w:hAnsi="Times New Roman"/>
          <w:sz w:val="28"/>
          <w:szCs w:val="28"/>
        </w:rPr>
        <w:t xml:space="preserve"> </w:t>
      </w:r>
      <w:r w:rsidR="00E60184">
        <w:rPr>
          <w:rFonts w:ascii="Times New Roman" w:hAnsi="Times New Roman"/>
          <w:sz w:val="28"/>
          <w:szCs w:val="28"/>
        </w:rPr>
        <w:t>В целом в образовании города более 800 человек задействованы в деятельности общественных советов различных уровней.</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Работа департамента образования Администрации города с общественными советами, родительскими комитетами осуществляется я в разных формах.</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 xml:space="preserve">С 2005 года в муниципальной системе общего образования проходят заседания городского </w:t>
      </w:r>
      <w:proofErr w:type="gramStart"/>
      <w:r w:rsidRPr="00967A7A">
        <w:rPr>
          <w:rFonts w:ascii="Times New Roman" w:hAnsi="Times New Roman"/>
          <w:sz w:val="28"/>
          <w:szCs w:val="28"/>
        </w:rPr>
        <w:t>родительское</w:t>
      </w:r>
      <w:proofErr w:type="gramEnd"/>
      <w:r w:rsidRPr="00967A7A">
        <w:rPr>
          <w:rFonts w:ascii="Times New Roman" w:hAnsi="Times New Roman"/>
          <w:sz w:val="28"/>
          <w:szCs w:val="28"/>
        </w:rPr>
        <w:t xml:space="preserve"> собрания.</w:t>
      </w:r>
      <w:r w:rsidR="00225E1B">
        <w:rPr>
          <w:rFonts w:ascii="Times New Roman" w:hAnsi="Times New Roman"/>
          <w:sz w:val="28"/>
          <w:szCs w:val="28"/>
        </w:rPr>
        <w:t xml:space="preserve"> </w:t>
      </w:r>
      <w:r w:rsidRPr="00967A7A">
        <w:rPr>
          <w:rFonts w:ascii="Times New Roman" w:hAnsi="Times New Roman"/>
          <w:sz w:val="28"/>
          <w:szCs w:val="28"/>
        </w:rPr>
        <w:t xml:space="preserve">Городское родительское собрание – это выборный орган из числа родителей (законных представителей) детей и подростков, обучающихся в муниципальных образовательных организациях города. Основная функция - привлечение родительской общественности к решению проблем воспитания подростков и молодежи, повышение воспитательного потенциала семьи, укрепление взаимодействия семьи и образовательных учреждений. Цель деятельности городского родительского собрания – регулирование общественных отношений, возникающих в сфере образования. Задачи деятельности ГРС: учет мнения родителей (законных представителей) в решении муниципальной системы образования; общественная экспертиза деятельности муниципальной системы образования; повышение </w:t>
      </w:r>
      <w:r w:rsidRPr="00967A7A">
        <w:rPr>
          <w:rFonts w:ascii="Times New Roman" w:hAnsi="Times New Roman"/>
          <w:sz w:val="28"/>
          <w:szCs w:val="28"/>
        </w:rPr>
        <w:lastRenderedPageBreak/>
        <w:t xml:space="preserve">компетентности родителей (законных представителей) в вопросах образования и воспитания детей; обеспечение открытости и доступности информации о муниципальной системе образования. В состав городского родительского собрания входят по четыре представителя родительской общественности от каждой образовательной организации (два в основном составе и два в резервном). Участниками городского родительского собрания являются Администрация города, Дума города; отдел по организации работы комиссии по делам несовершеннолетних, защите их прав, градообразующие предприятия города, учреждения, ведомства и другие социальные институты. Спектр обсуждаемых на городском родительском собрании обширен: духовно-нравственное воспитание учащихся; внедрение федеральных государственных образовательных стандартов; организация питания детей; развитие физической культуры и спорта; вопросы комплексной безопасности образовательной деятельности; организация внеурочной деятельности учащихся; введение единых требований к школьной одежде в образовательной организации; нововведения в законе «Об образовании» и многие другие. В соответствии с положением, утвержденным приказом департамента образования Администрации города от 08.12.2014 года №02-11-702/14 «О городском родительском собрании» заседания ГРС проходят не реже 1 раза в квартал.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 xml:space="preserve">Представители родительских советов ежегодно становятся участниками собраний с участием представителей религиозных организаций, организованных в рамках выбора модуля </w:t>
      </w:r>
      <w:proofErr w:type="spellStart"/>
      <w:r w:rsidRPr="00967A7A">
        <w:rPr>
          <w:rFonts w:ascii="Times New Roman" w:hAnsi="Times New Roman"/>
          <w:sz w:val="28"/>
          <w:szCs w:val="28"/>
        </w:rPr>
        <w:t>ОРКиСЭ</w:t>
      </w:r>
      <w:proofErr w:type="spellEnd"/>
      <w:r w:rsidRPr="00967A7A">
        <w:rPr>
          <w:rFonts w:ascii="Times New Roman" w:hAnsi="Times New Roman"/>
          <w:sz w:val="28"/>
          <w:szCs w:val="28"/>
        </w:rPr>
        <w:t>.</w:t>
      </w:r>
      <w:r w:rsidR="00225E1B">
        <w:rPr>
          <w:rFonts w:ascii="Times New Roman" w:hAnsi="Times New Roman"/>
          <w:sz w:val="28"/>
          <w:szCs w:val="28"/>
        </w:rPr>
        <w:t xml:space="preserve">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С целью повышения эффективности взаимодействия с родительской общественностью департамент образования реализует ряд социальных проектов.</w:t>
      </w:r>
      <w:r w:rsidR="00225E1B">
        <w:rPr>
          <w:rFonts w:ascii="Times New Roman" w:hAnsi="Times New Roman"/>
          <w:sz w:val="28"/>
          <w:szCs w:val="28"/>
        </w:rPr>
        <w:t xml:space="preserve">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 xml:space="preserve">В течение трех лет в муниципальной системе общего образования действует проект «Компетентные родители». Цель проекта – выявление и поддержка эффективных форм взаимодействия семьи и школы, направленных на повышение уровня компетентности родителей в сфере воспитания и образования детей. Проект расширяет возможность родителей стать активными участниками образовательного процесса. Участниками проекта в 2013-2014 учебном году стали 13 образовательных организаций города. В 2014-2015 учебном году все проекты взаимодействия с родительской общественностью пройдут общественную экспертизу и будут размещены на портале «Образование Сургута». Победители представят свои инициативы участникам городского родительского собрания.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В качестве примера успешного взаимодействия сферы образования и родительской общественности города можно отметить реализацию городского проекта «Мой учитель». За два года его аудитория достигла более 20 000 жителей города. Качественным результатом можно считать организацию общественной дискуссию о роли личности педагога в воспитании подрастающего поколения, повышения имиджа педагогической профессии. Проект «Мой учитель» разработан и реализуется телекомпанией «</w:t>
      </w:r>
      <w:proofErr w:type="spellStart"/>
      <w:r w:rsidRPr="00967A7A">
        <w:rPr>
          <w:rFonts w:ascii="Times New Roman" w:hAnsi="Times New Roman"/>
          <w:sz w:val="28"/>
          <w:szCs w:val="28"/>
        </w:rPr>
        <w:t>СургутИнформТВ</w:t>
      </w:r>
      <w:proofErr w:type="spellEnd"/>
      <w:r w:rsidRPr="00967A7A">
        <w:rPr>
          <w:rFonts w:ascii="Times New Roman" w:hAnsi="Times New Roman"/>
          <w:sz w:val="28"/>
          <w:szCs w:val="28"/>
        </w:rPr>
        <w:t xml:space="preserve">» совместно с департаментом образования Администрации города и депутата Тюменской областной Думы Галины Александровны </w:t>
      </w:r>
      <w:proofErr w:type="spellStart"/>
      <w:r w:rsidRPr="00967A7A">
        <w:rPr>
          <w:rFonts w:ascii="Times New Roman" w:hAnsi="Times New Roman"/>
          <w:sz w:val="28"/>
          <w:szCs w:val="28"/>
        </w:rPr>
        <w:t>Резяповой</w:t>
      </w:r>
      <w:proofErr w:type="spellEnd"/>
      <w:r w:rsidRPr="00967A7A">
        <w:rPr>
          <w:rFonts w:ascii="Times New Roman" w:hAnsi="Times New Roman"/>
          <w:sz w:val="28"/>
          <w:szCs w:val="28"/>
        </w:rPr>
        <w:t xml:space="preserve">. О популярности и общественном признании этого проекта говорят цифры: более 11 тысяч голосов в Интернет-голосовании, 135 000 просмотров </w:t>
      </w:r>
      <w:proofErr w:type="spellStart"/>
      <w:r w:rsidRPr="00967A7A">
        <w:rPr>
          <w:rFonts w:ascii="Times New Roman" w:hAnsi="Times New Roman"/>
          <w:sz w:val="28"/>
          <w:szCs w:val="28"/>
        </w:rPr>
        <w:t>видеоочерков</w:t>
      </w:r>
      <w:proofErr w:type="spellEnd"/>
      <w:r w:rsidRPr="00967A7A">
        <w:rPr>
          <w:rFonts w:ascii="Times New Roman" w:hAnsi="Times New Roman"/>
          <w:sz w:val="28"/>
          <w:szCs w:val="28"/>
        </w:rPr>
        <w:t xml:space="preserve"> на сайте телекомпании </w:t>
      </w:r>
      <w:r w:rsidRPr="00967A7A">
        <w:rPr>
          <w:rFonts w:ascii="Times New Roman" w:hAnsi="Times New Roman"/>
          <w:sz w:val="28"/>
          <w:szCs w:val="28"/>
        </w:rPr>
        <w:lastRenderedPageBreak/>
        <w:t xml:space="preserve">и более тысячи комментариев. С 2013 года в проекте приняли участие 17 образовательных организаций. В 2015 году в проекте примут участие 7 образовательных организаций.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 xml:space="preserve">Одним из примеров сотрудничества образовательной организации и родительской общественности можно назвать проект «Стань заметней на дороге», созданный по инициативе депутата Думы города Сургута, члена местного отделения партии «Единая Россия» Дмитрия Сергеевича </w:t>
      </w:r>
      <w:proofErr w:type="spellStart"/>
      <w:r w:rsidRPr="00967A7A">
        <w:rPr>
          <w:rFonts w:ascii="Times New Roman" w:hAnsi="Times New Roman"/>
          <w:sz w:val="28"/>
          <w:szCs w:val="28"/>
        </w:rPr>
        <w:t>Пахотина</w:t>
      </w:r>
      <w:proofErr w:type="spellEnd"/>
      <w:r w:rsidRPr="00967A7A">
        <w:rPr>
          <w:rFonts w:ascii="Times New Roman" w:hAnsi="Times New Roman"/>
          <w:sz w:val="28"/>
          <w:szCs w:val="28"/>
        </w:rPr>
        <w:t xml:space="preserve"> при поддержке департамента образования Администрации города. Цель проекта – повышение ответственности родительской общественности за обеспечение безопасности детей на улицах и дорогах города. Участниками проекта стали учащиеся восьми начальных школ города. Одной из самых яркий номинаций стала номинация «Самая яркая семья на дороге».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 xml:space="preserve">С 2012 года в Сургуте реализуется проект «Дневник </w:t>
      </w:r>
      <w:proofErr w:type="spellStart"/>
      <w:r w:rsidRPr="00967A7A">
        <w:rPr>
          <w:rFonts w:ascii="Times New Roman" w:hAnsi="Times New Roman"/>
          <w:sz w:val="28"/>
          <w:szCs w:val="28"/>
        </w:rPr>
        <w:t>сургутского</w:t>
      </w:r>
      <w:proofErr w:type="spellEnd"/>
      <w:r w:rsidRPr="00967A7A">
        <w:rPr>
          <w:rFonts w:ascii="Times New Roman" w:hAnsi="Times New Roman"/>
          <w:sz w:val="28"/>
          <w:szCs w:val="28"/>
        </w:rPr>
        <w:t xml:space="preserve"> первоклассника». Данный проект также является одним из эффективных способов выстраивания сотрудничества с родительской общественностью на начальном этапе обучения ребенка. Инициатором проекта является департамент образования Администрации города, финансовую поддержку осуществляет заместитель Председателя Думы Ханты-Мансийского автономного округа – Югры Александр Иванович Сальников. За три года реализации проекта около 16 000 первоклассников стали обладателями дневника, который по праву можно назвать гордостью и визитной карточкой </w:t>
      </w:r>
      <w:proofErr w:type="spellStart"/>
      <w:r w:rsidRPr="00967A7A">
        <w:rPr>
          <w:rFonts w:ascii="Times New Roman" w:hAnsi="Times New Roman"/>
          <w:sz w:val="28"/>
          <w:szCs w:val="28"/>
        </w:rPr>
        <w:t>сургутского</w:t>
      </w:r>
      <w:proofErr w:type="spellEnd"/>
      <w:r w:rsidRPr="00967A7A">
        <w:rPr>
          <w:rFonts w:ascii="Times New Roman" w:hAnsi="Times New Roman"/>
          <w:sz w:val="28"/>
          <w:szCs w:val="28"/>
        </w:rPr>
        <w:t xml:space="preserve"> школьника. 1 сентября 2014 года на линейках, посвященных Дню знаний, дневники были торжественно вручены 4700 первоклассникам. Дневник содержит краеведческую информацию, выдержки из биографии людей, внесших значимый вклад в развитие города, сведения об основных достопримечательностях, памятниках и стратегических объектах инфраструктуры Сургута. Благодаря разделам дневника первоклассник вместе с родителями знакомится с разнообразными религиозными конфессиями, национальными обществами, получает информацию о коренном населении Ханты-Мансийского автономного округа – Югры. Часть информации в дневнике посвящена муниципальной системе образования, на страницах размещен перечень учреждений дополнительного образования, подведомственных департаменту образования и департаменту культуры, молодежной политики и спорта Администрации города. На страницах дневника освещены вопросы безопасности детей и сохранения здоровья, организации каникулярного отдыха. В 2014 году основной темой дневника стало 420-летие города Сургута.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proofErr w:type="gramStart"/>
      <w:r w:rsidRPr="00967A7A">
        <w:rPr>
          <w:rFonts w:ascii="Times New Roman" w:hAnsi="Times New Roman"/>
          <w:sz w:val="28"/>
          <w:szCs w:val="28"/>
        </w:rPr>
        <w:t>С целью повышения открытости сферы образования, своевременного информирования родительской общественности о процессах, происходящих в сфере образования, создания условий для предъявления обучающимися высоких достижений в интеллектуальном, спортивном, творческом, социальном, техническом и других направлениях образовательной деятельности в октябре 2014 году начал свою работу Интернет-портал «ОБРАЗОВАНИЕ Сургута».</w:t>
      </w:r>
      <w:proofErr w:type="gramEnd"/>
      <w:r w:rsidR="00225E1B">
        <w:rPr>
          <w:rFonts w:ascii="Times New Roman" w:hAnsi="Times New Roman"/>
          <w:sz w:val="28"/>
          <w:szCs w:val="28"/>
        </w:rPr>
        <w:t xml:space="preserve"> </w:t>
      </w:r>
      <w:r w:rsidRPr="00967A7A">
        <w:rPr>
          <w:rFonts w:ascii="Times New Roman" w:hAnsi="Times New Roman"/>
          <w:sz w:val="28"/>
          <w:szCs w:val="28"/>
        </w:rPr>
        <w:t xml:space="preserve">На главной странице портала расположены такие разделы, как «Новости», «Анонсы», «Фото и видео», «Пресса о нас», размещены полезные и нужные общественности города сервисы – запись ребенка в детский сад, свежая информация об организации и проведении ЕГЭ и ГИА в 2015 году, а также о возможности </w:t>
      </w:r>
      <w:r w:rsidRPr="00967A7A">
        <w:rPr>
          <w:rFonts w:ascii="Times New Roman" w:hAnsi="Times New Roman"/>
          <w:sz w:val="28"/>
          <w:szCs w:val="28"/>
        </w:rPr>
        <w:lastRenderedPageBreak/>
        <w:t>организации детского отдыха в период каникул. Не менее полезные ресурсы – «Задать вопрос директору департамента образования». Посетители портала могут также ознакомиться с ключевыми проектами, которые реализуются в образовательных организациях, таких как «Мой учитель», «Компетентные родители», «Три ратных поля России в Сургуте», «Растем вместе», «Бессмертный батальон», «Самое важное» и других.</w:t>
      </w:r>
      <w:r w:rsidR="00225E1B">
        <w:rPr>
          <w:rFonts w:ascii="Times New Roman" w:hAnsi="Times New Roman"/>
          <w:sz w:val="28"/>
          <w:szCs w:val="28"/>
        </w:rPr>
        <w:t xml:space="preserve">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В течение двух лет в городе действует проект «Самое Важное», одной из задач которого является повышение интереса к чтению у учащихся и их родителей. В 2014 году в рамках проекта более 2000 родителей получили возможность обсудить на родительских собраниях тему «Детское чтение: с детьми, о детях, для детей. Или книга как инструмент становления человека» с такими известными просветителями как:</w:t>
      </w:r>
      <w:r w:rsidR="00225E1B">
        <w:rPr>
          <w:rFonts w:ascii="Times New Roman" w:hAnsi="Times New Roman"/>
          <w:sz w:val="28"/>
          <w:szCs w:val="28"/>
        </w:rPr>
        <w:t xml:space="preserve">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 xml:space="preserve">Евгений Германович </w:t>
      </w:r>
      <w:proofErr w:type="spellStart"/>
      <w:r w:rsidRPr="00967A7A">
        <w:rPr>
          <w:rFonts w:ascii="Times New Roman" w:hAnsi="Times New Roman"/>
          <w:sz w:val="28"/>
          <w:szCs w:val="28"/>
        </w:rPr>
        <w:t>Водолазкин</w:t>
      </w:r>
      <w:proofErr w:type="spellEnd"/>
      <w:r w:rsidRPr="00967A7A">
        <w:rPr>
          <w:rFonts w:ascii="Times New Roman" w:hAnsi="Times New Roman"/>
          <w:sz w:val="28"/>
          <w:szCs w:val="28"/>
        </w:rPr>
        <w:t xml:space="preserve"> - специалист по древнерусской литературе,</w:t>
      </w:r>
      <w:r w:rsidR="00225E1B">
        <w:rPr>
          <w:rFonts w:ascii="Times New Roman" w:hAnsi="Times New Roman"/>
          <w:sz w:val="28"/>
          <w:szCs w:val="28"/>
        </w:rPr>
        <w:t xml:space="preserve"> </w:t>
      </w:r>
      <w:r w:rsidRPr="00967A7A">
        <w:rPr>
          <w:rFonts w:ascii="Times New Roman" w:hAnsi="Times New Roman"/>
          <w:sz w:val="28"/>
          <w:szCs w:val="28"/>
        </w:rPr>
        <w:t xml:space="preserve">д. ф. н., сотрудник Пушкинского Дома, ученик Д. С. Лихачева, обладатель премии «Русский </w:t>
      </w:r>
      <w:proofErr w:type="spellStart"/>
      <w:r w:rsidRPr="00967A7A">
        <w:rPr>
          <w:rFonts w:ascii="Times New Roman" w:hAnsi="Times New Roman"/>
          <w:sz w:val="28"/>
          <w:szCs w:val="28"/>
        </w:rPr>
        <w:t>букер</w:t>
      </w:r>
      <w:proofErr w:type="spellEnd"/>
      <w:r w:rsidRPr="00967A7A">
        <w:rPr>
          <w:rFonts w:ascii="Times New Roman" w:hAnsi="Times New Roman"/>
          <w:sz w:val="28"/>
          <w:szCs w:val="28"/>
        </w:rPr>
        <w:t xml:space="preserve">» в 2013 году.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Ирина Михайловна Каширина, педагог, филолог, к.ф.н., преподаватель кафедры Гуманитарных наук Российской академии народного хозяйства и государственной службы при президенте РФ, ведущая авторских семинаров и тренингов по развитию коммуникативных компетенций, автор программ повышения квалификации педагогов.</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 xml:space="preserve">Леонид </w:t>
      </w:r>
      <w:proofErr w:type="spellStart"/>
      <w:r w:rsidRPr="00967A7A">
        <w:rPr>
          <w:rFonts w:ascii="Times New Roman" w:hAnsi="Times New Roman"/>
          <w:sz w:val="28"/>
          <w:szCs w:val="28"/>
        </w:rPr>
        <w:t>Джозефович</w:t>
      </w:r>
      <w:proofErr w:type="spellEnd"/>
      <w:r w:rsidRPr="00967A7A">
        <w:rPr>
          <w:rFonts w:ascii="Times New Roman" w:hAnsi="Times New Roman"/>
          <w:sz w:val="28"/>
          <w:szCs w:val="28"/>
        </w:rPr>
        <w:t xml:space="preserve"> Клейн, руководитель культурно-просветительского проекта «</w:t>
      </w:r>
      <w:proofErr w:type="gramStart"/>
      <w:r w:rsidRPr="00967A7A">
        <w:rPr>
          <w:rFonts w:ascii="Times New Roman" w:hAnsi="Times New Roman"/>
          <w:sz w:val="28"/>
          <w:szCs w:val="28"/>
        </w:rPr>
        <w:t>Самое</w:t>
      </w:r>
      <w:proofErr w:type="gramEnd"/>
      <w:r w:rsidRPr="00967A7A">
        <w:rPr>
          <w:rFonts w:ascii="Times New Roman" w:hAnsi="Times New Roman"/>
          <w:sz w:val="28"/>
          <w:szCs w:val="28"/>
        </w:rPr>
        <w:t xml:space="preserve"> важное». Журналист, публицист, учитель литературы, координатор Международного </w:t>
      </w:r>
      <w:proofErr w:type="spellStart"/>
      <w:r w:rsidRPr="00967A7A">
        <w:rPr>
          <w:rFonts w:ascii="Times New Roman" w:hAnsi="Times New Roman"/>
          <w:sz w:val="28"/>
          <w:szCs w:val="28"/>
        </w:rPr>
        <w:t>бакалавриата</w:t>
      </w:r>
      <w:proofErr w:type="spellEnd"/>
      <w:r w:rsidRPr="00967A7A">
        <w:rPr>
          <w:rFonts w:ascii="Times New Roman" w:hAnsi="Times New Roman"/>
          <w:sz w:val="28"/>
          <w:szCs w:val="28"/>
        </w:rPr>
        <w:t xml:space="preserve"> (IB), преподаватель кафедры Гуманитарных наук Российской академии народного хозяйства и государственной службы при Президенте РФ, главный редактор журнала и автор лектория «Часть речи». Автор и ведущий программы «Библиотека имени Клейна» и рубрики «Каменный гость» в программе «Соловьиные трели» на радиостанции «Серебряный дождь». </w:t>
      </w:r>
    </w:p>
    <w:p w:rsidR="00E60184" w:rsidRPr="00967A7A"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 xml:space="preserve">Ольга Александровна Варшавер, литератор, поэт, переводчик, учитель иностранных языков, популяризатор современной детской литературы. Ольга Варшавер написала пьесу «Серебрянка» по мотивам сказки </w:t>
      </w:r>
      <w:proofErr w:type="spellStart"/>
      <w:r w:rsidRPr="00967A7A">
        <w:rPr>
          <w:rFonts w:ascii="Times New Roman" w:hAnsi="Times New Roman"/>
          <w:sz w:val="28"/>
          <w:szCs w:val="28"/>
        </w:rPr>
        <w:t>Элинор</w:t>
      </w:r>
      <w:proofErr w:type="spellEnd"/>
      <w:r w:rsidRPr="00967A7A">
        <w:rPr>
          <w:rFonts w:ascii="Times New Roman" w:hAnsi="Times New Roman"/>
          <w:sz w:val="28"/>
          <w:szCs w:val="28"/>
        </w:rPr>
        <w:t xml:space="preserve"> </w:t>
      </w:r>
      <w:proofErr w:type="spellStart"/>
      <w:r w:rsidRPr="00967A7A">
        <w:rPr>
          <w:rFonts w:ascii="Times New Roman" w:hAnsi="Times New Roman"/>
          <w:sz w:val="28"/>
          <w:szCs w:val="28"/>
        </w:rPr>
        <w:t>Фарджон</w:t>
      </w:r>
      <w:proofErr w:type="spellEnd"/>
      <w:r w:rsidRPr="00967A7A">
        <w:rPr>
          <w:rFonts w:ascii="Times New Roman" w:hAnsi="Times New Roman"/>
          <w:sz w:val="28"/>
          <w:szCs w:val="28"/>
        </w:rPr>
        <w:t xml:space="preserve">. С 2000 по 2009 год была редактором, а затем главным редактором международного двуязычного педагогического журнала </w:t>
      </w:r>
      <w:proofErr w:type="spellStart"/>
      <w:r w:rsidRPr="00967A7A">
        <w:rPr>
          <w:rFonts w:ascii="Times New Roman" w:hAnsi="Times New Roman"/>
          <w:sz w:val="28"/>
          <w:szCs w:val="28"/>
        </w:rPr>
        <w:t>Thinking</w:t>
      </w:r>
      <w:proofErr w:type="spellEnd"/>
      <w:r w:rsidRPr="00967A7A">
        <w:rPr>
          <w:rFonts w:ascii="Times New Roman" w:hAnsi="Times New Roman"/>
          <w:sz w:val="28"/>
          <w:szCs w:val="28"/>
        </w:rPr>
        <w:t xml:space="preserve"> </w:t>
      </w:r>
      <w:proofErr w:type="spellStart"/>
      <w:r w:rsidRPr="00967A7A">
        <w:rPr>
          <w:rFonts w:ascii="Times New Roman" w:hAnsi="Times New Roman"/>
          <w:sz w:val="28"/>
          <w:szCs w:val="28"/>
        </w:rPr>
        <w:t>Classroom</w:t>
      </w:r>
      <w:proofErr w:type="spellEnd"/>
      <w:r w:rsidRPr="00967A7A">
        <w:rPr>
          <w:rFonts w:ascii="Times New Roman" w:hAnsi="Times New Roman"/>
          <w:sz w:val="28"/>
          <w:szCs w:val="28"/>
        </w:rPr>
        <w:t xml:space="preserve"> / Перемена. В 2004-2005 гг. руководила (совм. с Н. Калошиной) проектом по переводу на англ. язык Северной энциклопедии - </w:t>
      </w:r>
      <w:proofErr w:type="spellStart"/>
      <w:r w:rsidRPr="00967A7A">
        <w:rPr>
          <w:rFonts w:ascii="Times New Roman" w:hAnsi="Times New Roman"/>
          <w:sz w:val="28"/>
          <w:szCs w:val="28"/>
        </w:rPr>
        <w:t>Practical</w:t>
      </w:r>
      <w:proofErr w:type="spellEnd"/>
      <w:r w:rsidRPr="00967A7A">
        <w:rPr>
          <w:rFonts w:ascii="Times New Roman" w:hAnsi="Times New Roman"/>
          <w:sz w:val="28"/>
          <w:szCs w:val="28"/>
        </w:rPr>
        <w:t xml:space="preserve"> </w:t>
      </w:r>
      <w:proofErr w:type="spellStart"/>
      <w:r w:rsidRPr="00967A7A">
        <w:rPr>
          <w:rFonts w:ascii="Times New Roman" w:hAnsi="Times New Roman"/>
          <w:sz w:val="28"/>
          <w:szCs w:val="28"/>
        </w:rPr>
        <w:t>Dictionary</w:t>
      </w:r>
      <w:proofErr w:type="spellEnd"/>
      <w:r w:rsidRPr="00967A7A">
        <w:rPr>
          <w:rFonts w:ascii="Times New Roman" w:hAnsi="Times New Roman"/>
          <w:sz w:val="28"/>
          <w:szCs w:val="28"/>
        </w:rPr>
        <w:t xml:space="preserve"> </w:t>
      </w:r>
      <w:proofErr w:type="spellStart"/>
      <w:r w:rsidRPr="00967A7A">
        <w:rPr>
          <w:rFonts w:ascii="Times New Roman" w:hAnsi="Times New Roman"/>
          <w:sz w:val="28"/>
          <w:szCs w:val="28"/>
        </w:rPr>
        <w:t>of</w:t>
      </w:r>
      <w:proofErr w:type="spellEnd"/>
      <w:r w:rsidRPr="00967A7A">
        <w:rPr>
          <w:rFonts w:ascii="Times New Roman" w:hAnsi="Times New Roman"/>
          <w:sz w:val="28"/>
          <w:szCs w:val="28"/>
        </w:rPr>
        <w:t xml:space="preserve"> </w:t>
      </w:r>
      <w:proofErr w:type="spellStart"/>
      <w:r w:rsidRPr="00967A7A">
        <w:rPr>
          <w:rFonts w:ascii="Times New Roman" w:hAnsi="Times New Roman"/>
          <w:sz w:val="28"/>
          <w:szCs w:val="28"/>
        </w:rPr>
        <w:t>Siberia</w:t>
      </w:r>
      <w:proofErr w:type="spellEnd"/>
      <w:r w:rsidRPr="00967A7A">
        <w:rPr>
          <w:rFonts w:ascii="Times New Roman" w:hAnsi="Times New Roman"/>
          <w:sz w:val="28"/>
          <w:szCs w:val="28"/>
        </w:rPr>
        <w:t xml:space="preserve"> </w:t>
      </w:r>
      <w:proofErr w:type="spellStart"/>
      <w:r w:rsidRPr="00967A7A">
        <w:rPr>
          <w:rFonts w:ascii="Times New Roman" w:hAnsi="Times New Roman"/>
          <w:sz w:val="28"/>
          <w:szCs w:val="28"/>
        </w:rPr>
        <w:t>and</w:t>
      </w:r>
      <w:proofErr w:type="spellEnd"/>
      <w:r w:rsidRPr="00967A7A">
        <w:rPr>
          <w:rFonts w:ascii="Times New Roman" w:hAnsi="Times New Roman"/>
          <w:sz w:val="28"/>
          <w:szCs w:val="28"/>
        </w:rPr>
        <w:t xml:space="preserve"> </w:t>
      </w:r>
      <w:proofErr w:type="spellStart"/>
      <w:r w:rsidRPr="00967A7A">
        <w:rPr>
          <w:rFonts w:ascii="Times New Roman" w:hAnsi="Times New Roman"/>
          <w:sz w:val="28"/>
          <w:szCs w:val="28"/>
        </w:rPr>
        <w:t>the</w:t>
      </w:r>
      <w:proofErr w:type="spellEnd"/>
      <w:r w:rsidRPr="00967A7A">
        <w:rPr>
          <w:rFonts w:ascii="Times New Roman" w:hAnsi="Times New Roman"/>
          <w:sz w:val="28"/>
          <w:szCs w:val="28"/>
        </w:rPr>
        <w:t xml:space="preserve"> </w:t>
      </w:r>
      <w:proofErr w:type="spellStart"/>
      <w:r w:rsidRPr="00967A7A">
        <w:rPr>
          <w:rFonts w:ascii="Times New Roman" w:hAnsi="Times New Roman"/>
          <w:sz w:val="28"/>
          <w:szCs w:val="28"/>
        </w:rPr>
        <w:t>North</w:t>
      </w:r>
      <w:proofErr w:type="spellEnd"/>
      <w:r w:rsidRPr="00967A7A">
        <w:rPr>
          <w:rFonts w:ascii="Times New Roman" w:hAnsi="Times New Roman"/>
          <w:sz w:val="28"/>
          <w:szCs w:val="28"/>
        </w:rPr>
        <w:t>. Всего в переводе О. Варшавер опубликовано более 35 книг, а также малая проза и публицистика в сборниках и журналах.</w:t>
      </w:r>
    </w:p>
    <w:p w:rsidR="00E60184" w:rsidRDefault="00E60184" w:rsidP="00225E1B">
      <w:pPr>
        <w:pStyle w:val="a4"/>
        <w:tabs>
          <w:tab w:val="num" w:pos="851"/>
        </w:tabs>
        <w:spacing w:after="0" w:line="259" w:lineRule="auto"/>
        <w:contextualSpacing/>
        <w:jc w:val="both"/>
        <w:rPr>
          <w:rFonts w:ascii="Times New Roman" w:hAnsi="Times New Roman"/>
          <w:sz w:val="28"/>
          <w:szCs w:val="28"/>
        </w:rPr>
      </w:pPr>
      <w:r w:rsidRPr="00967A7A">
        <w:rPr>
          <w:rFonts w:ascii="Times New Roman" w:hAnsi="Times New Roman"/>
          <w:sz w:val="28"/>
          <w:szCs w:val="28"/>
        </w:rPr>
        <w:t xml:space="preserve">Сергей Петрович </w:t>
      </w:r>
      <w:proofErr w:type="spellStart"/>
      <w:r w:rsidRPr="00967A7A">
        <w:rPr>
          <w:rFonts w:ascii="Times New Roman" w:hAnsi="Times New Roman"/>
          <w:sz w:val="28"/>
          <w:szCs w:val="28"/>
        </w:rPr>
        <w:t>Лавлинский</w:t>
      </w:r>
      <w:proofErr w:type="spellEnd"/>
      <w:r w:rsidRPr="00967A7A">
        <w:rPr>
          <w:rFonts w:ascii="Times New Roman" w:hAnsi="Times New Roman"/>
          <w:sz w:val="28"/>
          <w:szCs w:val="28"/>
        </w:rPr>
        <w:t>, литературовед, педагог и гуманитарный технолог, доцент каф</w:t>
      </w:r>
      <w:proofErr w:type="gramStart"/>
      <w:r w:rsidRPr="00967A7A">
        <w:rPr>
          <w:rFonts w:ascii="Times New Roman" w:hAnsi="Times New Roman"/>
          <w:sz w:val="28"/>
          <w:szCs w:val="28"/>
        </w:rPr>
        <w:t>.</w:t>
      </w:r>
      <w:proofErr w:type="gramEnd"/>
      <w:r w:rsidRPr="00967A7A">
        <w:rPr>
          <w:rFonts w:ascii="Times New Roman" w:hAnsi="Times New Roman"/>
          <w:sz w:val="28"/>
          <w:szCs w:val="28"/>
        </w:rPr>
        <w:t xml:space="preserve"> </w:t>
      </w:r>
      <w:proofErr w:type="gramStart"/>
      <w:r w:rsidRPr="00967A7A">
        <w:rPr>
          <w:rFonts w:ascii="Times New Roman" w:hAnsi="Times New Roman"/>
          <w:sz w:val="28"/>
          <w:szCs w:val="28"/>
        </w:rPr>
        <w:t>т</w:t>
      </w:r>
      <w:proofErr w:type="gramEnd"/>
      <w:r w:rsidRPr="00967A7A">
        <w:rPr>
          <w:rFonts w:ascii="Times New Roman" w:hAnsi="Times New Roman"/>
          <w:sz w:val="28"/>
          <w:szCs w:val="28"/>
        </w:rPr>
        <w:t xml:space="preserve">еоретической и исторической поэтики Института филологии и истории РГГУ; консультант-эксперт по вопросам современного инновационного образования; автор эксклюзивных программ и </w:t>
      </w:r>
      <w:proofErr w:type="spellStart"/>
      <w:r w:rsidRPr="00967A7A">
        <w:rPr>
          <w:rFonts w:ascii="Times New Roman" w:hAnsi="Times New Roman"/>
          <w:sz w:val="28"/>
          <w:szCs w:val="28"/>
        </w:rPr>
        <w:t>мультидисциплинарных</w:t>
      </w:r>
      <w:proofErr w:type="spellEnd"/>
      <w:r w:rsidRPr="00967A7A">
        <w:rPr>
          <w:rFonts w:ascii="Times New Roman" w:hAnsi="Times New Roman"/>
          <w:sz w:val="28"/>
          <w:szCs w:val="28"/>
        </w:rPr>
        <w:t xml:space="preserve"> программ гуманитарных семинаров-тренингов в рамках дополнительного образования для школьников и взрослых.</w:t>
      </w:r>
      <w:r w:rsidR="00225E1B">
        <w:rPr>
          <w:rFonts w:ascii="Times New Roman" w:hAnsi="Times New Roman"/>
          <w:sz w:val="28"/>
          <w:szCs w:val="28"/>
        </w:rPr>
        <w:t xml:space="preserve"> </w:t>
      </w:r>
      <w:r w:rsidRPr="00967A7A">
        <w:rPr>
          <w:rFonts w:ascii="Times New Roman" w:hAnsi="Times New Roman"/>
          <w:sz w:val="28"/>
          <w:szCs w:val="28"/>
        </w:rPr>
        <w:t>В течение многих лет занимается проблемами теоретической поэтики, рецептивной эстетики и герменевтики, технологии (теории и методики) литературного образования, философии образования. Автор более 100 научных и методических публикаций.</w:t>
      </w:r>
    </w:p>
    <w:p w:rsidR="00242B03" w:rsidRPr="00F76512" w:rsidRDefault="00242B03" w:rsidP="00225E1B">
      <w:pPr>
        <w:pStyle w:val="a4"/>
        <w:suppressAutoHyphens/>
        <w:spacing w:after="0" w:line="259" w:lineRule="auto"/>
        <w:contextualSpacing/>
        <w:jc w:val="both"/>
        <w:rPr>
          <w:rFonts w:ascii="Times New Roman" w:hAnsi="Times New Roman"/>
          <w:sz w:val="28"/>
          <w:szCs w:val="28"/>
        </w:rPr>
      </w:pPr>
      <w:r w:rsidRPr="00F76512">
        <w:rPr>
          <w:rFonts w:ascii="Times New Roman" w:hAnsi="Times New Roman"/>
          <w:sz w:val="28"/>
          <w:szCs w:val="28"/>
        </w:rPr>
        <w:lastRenderedPageBreak/>
        <w:t>Таким образом, в сфере образования продолжено последовательное решение задач устойчивого функционирования образовательных учреждений, повышение эффективности управления.</w:t>
      </w:r>
    </w:p>
    <w:p w:rsidR="004D4F65" w:rsidRPr="004D4F65" w:rsidRDefault="004D4F65" w:rsidP="00744CA1">
      <w:pPr>
        <w:spacing w:after="0"/>
        <w:contextualSpacing/>
        <w:rPr>
          <w:rFonts w:ascii="Times New Roman" w:hAnsi="Times New Roman" w:cs="Times New Roman"/>
          <w:sz w:val="28"/>
          <w:szCs w:val="28"/>
        </w:rPr>
      </w:pPr>
    </w:p>
    <w:p w:rsidR="00225E1B" w:rsidRDefault="00225E1B" w:rsidP="00225E1B">
      <w:pPr>
        <w:pStyle w:val="a4"/>
        <w:tabs>
          <w:tab w:val="left" w:pos="709"/>
        </w:tabs>
        <w:suppressAutoHyphens/>
        <w:spacing w:after="0" w:line="259" w:lineRule="auto"/>
        <w:contextualSpacing/>
        <w:jc w:val="both"/>
        <w:rPr>
          <w:rFonts w:ascii="Times New Roman" w:hAnsi="Times New Roman"/>
          <w:sz w:val="28"/>
          <w:szCs w:val="28"/>
        </w:rPr>
      </w:pPr>
      <w:r>
        <w:rPr>
          <w:rFonts w:ascii="Times New Roman" w:hAnsi="Times New Roman"/>
          <w:sz w:val="28"/>
          <w:szCs w:val="28"/>
        </w:rPr>
        <w:t xml:space="preserve">1. </w:t>
      </w:r>
      <w:proofErr w:type="gramStart"/>
      <w:r w:rsidR="00242B03" w:rsidRPr="00F76512">
        <w:rPr>
          <w:rFonts w:ascii="Times New Roman" w:hAnsi="Times New Roman"/>
          <w:sz w:val="28"/>
          <w:szCs w:val="28"/>
        </w:rPr>
        <w:t>Проблемой остаётся невозможность организации односменного режима работы всех общеобразовательных учреждений, который является наиболее оптимальным для потребителей, так как город испытывает недостаток школ, что обусловлено увеличением численности обучающихся, интенсивным строительством новых жилых микрорайонов, не обеспеченных школьными зданиями, снижением мощности имеющихся учреждений в связи с изменением требований к оснащению и организации учебного процесса</w:t>
      </w:r>
      <w:r w:rsidR="00242B03" w:rsidRPr="00F76512">
        <w:rPr>
          <w:rFonts w:ascii="Times New Roman" w:hAnsi="Times New Roman"/>
          <w:spacing w:val="-8"/>
          <w:sz w:val="28"/>
          <w:szCs w:val="28"/>
        </w:rPr>
        <w:t>.</w:t>
      </w:r>
      <w:proofErr w:type="gramEnd"/>
      <w:r w:rsidR="009A16CD">
        <w:rPr>
          <w:rFonts w:ascii="Times New Roman" w:hAnsi="Times New Roman"/>
          <w:spacing w:val="-8"/>
          <w:sz w:val="28"/>
          <w:szCs w:val="28"/>
        </w:rPr>
        <w:t xml:space="preserve"> </w:t>
      </w:r>
      <w:r w:rsidR="00242B03" w:rsidRPr="00F76512">
        <w:rPr>
          <w:rFonts w:ascii="Times New Roman" w:hAnsi="Times New Roman"/>
          <w:sz w:val="28"/>
          <w:szCs w:val="28"/>
        </w:rPr>
        <w:t>Для решения этой проблемы запланировано строительство десяти зданий общеобразовательных учреждений (в микрорайонах 3, 16А, 40, 20А, 24, 33, 35, 38).</w:t>
      </w:r>
      <w:r w:rsidR="00242B03">
        <w:rPr>
          <w:rFonts w:ascii="Times New Roman" w:hAnsi="Times New Roman"/>
          <w:sz w:val="28"/>
          <w:szCs w:val="28"/>
        </w:rPr>
        <w:t xml:space="preserve"> </w:t>
      </w:r>
    </w:p>
    <w:p w:rsidR="00442414" w:rsidRPr="00242B03" w:rsidRDefault="00442414" w:rsidP="00225E1B">
      <w:pPr>
        <w:pStyle w:val="a4"/>
        <w:tabs>
          <w:tab w:val="left" w:pos="709"/>
        </w:tabs>
        <w:suppressAutoHyphens/>
        <w:spacing w:after="0" w:line="259" w:lineRule="auto"/>
        <w:contextualSpacing/>
        <w:jc w:val="both"/>
        <w:rPr>
          <w:rFonts w:ascii="Times New Roman" w:hAnsi="Times New Roman"/>
          <w:sz w:val="28"/>
          <w:szCs w:val="28"/>
        </w:rPr>
      </w:pPr>
      <w:r w:rsidRPr="00242B03">
        <w:rPr>
          <w:rFonts w:ascii="Times New Roman" w:hAnsi="Times New Roman"/>
          <w:sz w:val="28"/>
          <w:szCs w:val="28"/>
        </w:rPr>
        <w:t xml:space="preserve">Создание </w:t>
      </w:r>
      <w:proofErr w:type="spellStart"/>
      <w:r w:rsidRPr="00242B03">
        <w:rPr>
          <w:rFonts w:ascii="Times New Roman" w:hAnsi="Times New Roman"/>
          <w:sz w:val="28"/>
          <w:szCs w:val="28"/>
        </w:rPr>
        <w:t>безбарьерной</w:t>
      </w:r>
      <w:proofErr w:type="spellEnd"/>
      <w:r w:rsidRPr="00242B03">
        <w:rPr>
          <w:rFonts w:ascii="Times New Roman" w:hAnsi="Times New Roman"/>
          <w:sz w:val="28"/>
          <w:szCs w:val="28"/>
        </w:rPr>
        <w:t xml:space="preserve"> среды в типовых зданиях общеобразовательных учреждений требует значительных финансовых затрат и проведения работ капитального характера (расширение дверных проемов, создание подъемных устройств и т.д.). Имеющиеся типовые здания школ не соответствуют современным требованиям к площади и инфраструктуре (душевые, туалеты) спортивных залов, пищеблоков, данные недостатки не</w:t>
      </w:r>
      <w:r w:rsidR="00347DF9">
        <w:rPr>
          <w:rFonts w:ascii="Times New Roman" w:hAnsi="Times New Roman"/>
          <w:sz w:val="28"/>
          <w:szCs w:val="28"/>
        </w:rPr>
        <w:t xml:space="preserve"> </w:t>
      </w:r>
      <w:r w:rsidRPr="00242B03">
        <w:rPr>
          <w:rFonts w:ascii="Times New Roman" w:hAnsi="Times New Roman"/>
          <w:sz w:val="28"/>
          <w:szCs w:val="28"/>
        </w:rPr>
        <w:t>устранимы даже при проведении работ капитального характера.</w:t>
      </w:r>
    </w:p>
    <w:p w:rsidR="00705640" w:rsidRPr="00F76512" w:rsidRDefault="00705640"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В 2015 году запланировано создать 3</w:t>
      </w:r>
      <w:r w:rsidRPr="00F76512">
        <w:rPr>
          <w:rFonts w:ascii="Times New Roman" w:hAnsi="Times New Roman" w:cs="Times New Roman"/>
          <w:sz w:val="28"/>
          <w:szCs w:val="28"/>
          <w:lang w:val="en-US"/>
        </w:rPr>
        <w:t> </w:t>
      </w:r>
      <w:r w:rsidRPr="00F76512">
        <w:rPr>
          <w:rFonts w:ascii="Times New Roman" w:hAnsi="Times New Roman" w:cs="Times New Roman"/>
          <w:sz w:val="28"/>
          <w:szCs w:val="28"/>
        </w:rPr>
        <w:t xml:space="preserve">773 места </w:t>
      </w:r>
      <w:r w:rsidR="00347DF9">
        <w:rPr>
          <w:rFonts w:ascii="Times New Roman" w:hAnsi="Times New Roman" w:cs="Times New Roman"/>
          <w:sz w:val="28"/>
          <w:szCs w:val="28"/>
        </w:rPr>
        <w:t xml:space="preserve">в дошкольных учреждениях </w:t>
      </w:r>
      <w:r w:rsidRPr="00F76512">
        <w:rPr>
          <w:rFonts w:ascii="Times New Roman" w:hAnsi="Times New Roman" w:cs="Times New Roman"/>
          <w:sz w:val="28"/>
          <w:szCs w:val="28"/>
        </w:rPr>
        <w:t>по итогам реализации следующих мероприятий:</w:t>
      </w:r>
    </w:p>
    <w:p w:rsidR="00705640" w:rsidRPr="00F76512" w:rsidRDefault="00705640"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1</w:t>
      </w:r>
      <w:r w:rsidR="00347DF9">
        <w:rPr>
          <w:rFonts w:ascii="Times New Roman" w:hAnsi="Times New Roman" w:cs="Times New Roman"/>
          <w:sz w:val="28"/>
          <w:szCs w:val="28"/>
        </w:rPr>
        <w:t>)</w:t>
      </w:r>
      <w:r w:rsidRPr="00F76512">
        <w:rPr>
          <w:rFonts w:ascii="Times New Roman" w:hAnsi="Times New Roman" w:cs="Times New Roman"/>
          <w:sz w:val="28"/>
          <w:szCs w:val="28"/>
        </w:rPr>
        <w:t xml:space="preserve"> Комплектование 8 вновь возведенных детских садов на 2 310 мест:</w:t>
      </w:r>
    </w:p>
    <w:p w:rsidR="00705640" w:rsidRPr="00F76512" w:rsidRDefault="00705640"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w:t>
      </w:r>
      <w:r w:rsidRPr="00F76512">
        <w:rPr>
          <w:rFonts w:ascii="Times New Roman" w:hAnsi="Times New Roman" w:cs="Times New Roman"/>
          <w:i/>
          <w:sz w:val="28"/>
          <w:szCs w:val="28"/>
        </w:rPr>
        <w:t xml:space="preserve"> </w:t>
      </w:r>
      <w:r w:rsidRPr="00F76512">
        <w:rPr>
          <w:rFonts w:ascii="Times New Roman" w:hAnsi="Times New Roman" w:cs="Times New Roman"/>
          <w:sz w:val="28"/>
          <w:szCs w:val="28"/>
        </w:rPr>
        <w:t>детский сад № 30 «</w:t>
      </w:r>
      <w:proofErr w:type="spellStart"/>
      <w:r w:rsidRPr="00F76512">
        <w:rPr>
          <w:rFonts w:ascii="Times New Roman" w:hAnsi="Times New Roman" w:cs="Times New Roman"/>
          <w:sz w:val="28"/>
          <w:szCs w:val="28"/>
        </w:rPr>
        <w:t>Семицветик</w:t>
      </w:r>
      <w:proofErr w:type="spellEnd"/>
      <w:r w:rsidRPr="00F76512">
        <w:rPr>
          <w:rFonts w:ascii="Times New Roman" w:hAnsi="Times New Roman" w:cs="Times New Roman"/>
          <w:sz w:val="28"/>
          <w:szCs w:val="28"/>
        </w:rPr>
        <w:t>» в микрорайоне 34 на 260 мест (программа «Сотрудничество»)</w:t>
      </w:r>
      <w:r w:rsidRPr="00F76512">
        <w:rPr>
          <w:rFonts w:ascii="Times New Roman" w:hAnsi="Times New Roman" w:cs="Times New Roman"/>
          <w:i/>
          <w:sz w:val="28"/>
          <w:szCs w:val="28"/>
        </w:rPr>
        <w:t xml:space="preserve"> - </w:t>
      </w:r>
      <w:r w:rsidRPr="00F76512">
        <w:rPr>
          <w:rFonts w:ascii="Times New Roman" w:hAnsi="Times New Roman" w:cs="Times New Roman"/>
          <w:sz w:val="28"/>
          <w:szCs w:val="28"/>
        </w:rPr>
        <w:t>март 2015;</w:t>
      </w:r>
    </w:p>
    <w:p w:rsidR="00705640" w:rsidRPr="00F76512" w:rsidRDefault="00705640" w:rsidP="00225E1B">
      <w:pPr>
        <w:spacing w:after="0"/>
        <w:contextualSpacing/>
        <w:jc w:val="both"/>
        <w:rPr>
          <w:rFonts w:ascii="Times New Roman" w:hAnsi="Times New Roman" w:cs="Times New Roman"/>
          <w:i/>
          <w:sz w:val="28"/>
          <w:szCs w:val="28"/>
        </w:rPr>
      </w:pPr>
      <w:r w:rsidRPr="00F76512">
        <w:rPr>
          <w:rFonts w:ascii="Times New Roman" w:hAnsi="Times New Roman" w:cs="Times New Roman"/>
          <w:sz w:val="28"/>
          <w:szCs w:val="28"/>
        </w:rPr>
        <w:t>- детский сад №48 «Росток» в микрорайоне № 5А на 300 мест (государственное - частное партнерство) - февраль 2015;</w:t>
      </w:r>
    </w:p>
    <w:p w:rsidR="00705640" w:rsidRPr="00F76512" w:rsidRDefault="00705640" w:rsidP="00225E1B">
      <w:pPr>
        <w:spacing w:after="0"/>
        <w:contextualSpacing/>
        <w:jc w:val="both"/>
        <w:rPr>
          <w:rFonts w:ascii="Times New Roman" w:hAnsi="Times New Roman" w:cs="Times New Roman"/>
          <w:sz w:val="28"/>
          <w:szCs w:val="28"/>
        </w:rPr>
      </w:pPr>
      <w:r w:rsidRPr="00F76512">
        <w:rPr>
          <w:rFonts w:ascii="Times New Roman" w:hAnsi="Times New Roman" w:cs="Times New Roman"/>
          <w:bCs/>
          <w:sz w:val="28"/>
          <w:szCs w:val="28"/>
        </w:rPr>
        <w:t>- малое инновационное предприятие «Центр развития талантов ребенка», созданное з</w:t>
      </w:r>
      <w:r w:rsidRPr="00F76512">
        <w:rPr>
          <w:rFonts w:ascii="Times New Roman" w:hAnsi="Times New Roman" w:cs="Times New Roman"/>
          <w:sz w:val="28"/>
          <w:szCs w:val="28"/>
        </w:rPr>
        <w:t xml:space="preserve">а счет реконструкции (расширения) здания </w:t>
      </w:r>
      <w:proofErr w:type="spellStart"/>
      <w:r w:rsidRPr="00F76512">
        <w:rPr>
          <w:rFonts w:ascii="Times New Roman" w:hAnsi="Times New Roman" w:cs="Times New Roman"/>
          <w:sz w:val="28"/>
          <w:szCs w:val="28"/>
        </w:rPr>
        <w:t>Сургутского</w:t>
      </w:r>
      <w:proofErr w:type="spellEnd"/>
      <w:r w:rsidRPr="00F76512">
        <w:rPr>
          <w:rFonts w:ascii="Times New Roman" w:hAnsi="Times New Roman" w:cs="Times New Roman"/>
          <w:sz w:val="28"/>
          <w:szCs w:val="28"/>
        </w:rPr>
        <w:t xml:space="preserve"> государственного Университета на 340 мест - апрель 2015;</w:t>
      </w:r>
    </w:p>
    <w:p w:rsidR="00705640" w:rsidRPr="00F76512" w:rsidRDefault="00705640"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 детский сад в микрорайоне ПИКС г. Сургута на 260 мест «Яблонька» - март 2015;</w:t>
      </w:r>
    </w:p>
    <w:p w:rsidR="00705640" w:rsidRPr="00F76512" w:rsidRDefault="00705640"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 xml:space="preserve">- детский сад в микрорайоне в </w:t>
      </w:r>
      <w:proofErr w:type="spellStart"/>
      <w:r w:rsidRPr="00F76512">
        <w:rPr>
          <w:rFonts w:ascii="Times New Roman" w:hAnsi="Times New Roman" w:cs="Times New Roman"/>
          <w:sz w:val="28"/>
          <w:szCs w:val="28"/>
        </w:rPr>
        <w:t>мкр</w:t>
      </w:r>
      <w:proofErr w:type="spellEnd"/>
      <w:r w:rsidRPr="00F76512">
        <w:rPr>
          <w:rFonts w:ascii="Times New Roman" w:hAnsi="Times New Roman" w:cs="Times New Roman"/>
          <w:sz w:val="28"/>
          <w:szCs w:val="28"/>
        </w:rPr>
        <w:t>. № 24 на 300 мест «Солнечный город» - февраль 2015;</w:t>
      </w:r>
    </w:p>
    <w:p w:rsidR="00705640" w:rsidRPr="00F76512" w:rsidRDefault="00705640"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 xml:space="preserve">- детский сад в </w:t>
      </w:r>
      <w:proofErr w:type="spellStart"/>
      <w:r w:rsidRPr="00F76512">
        <w:rPr>
          <w:rFonts w:ascii="Times New Roman" w:hAnsi="Times New Roman" w:cs="Times New Roman"/>
          <w:sz w:val="28"/>
          <w:szCs w:val="28"/>
        </w:rPr>
        <w:t>мкр</w:t>
      </w:r>
      <w:proofErr w:type="spellEnd"/>
      <w:r w:rsidRPr="00F76512">
        <w:rPr>
          <w:rFonts w:ascii="Times New Roman" w:hAnsi="Times New Roman" w:cs="Times New Roman"/>
          <w:sz w:val="28"/>
          <w:szCs w:val="28"/>
        </w:rPr>
        <w:t>. №37 г. Сургута на 300 мест «Лесная сказка» - март 2015;</w:t>
      </w:r>
    </w:p>
    <w:p w:rsidR="00705640" w:rsidRPr="00F76512" w:rsidRDefault="00705640"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 детский сад в микрорайоне № 40 на 350 мест «</w:t>
      </w:r>
      <w:proofErr w:type="spellStart"/>
      <w:r w:rsidRPr="00F76512">
        <w:rPr>
          <w:rFonts w:ascii="Times New Roman" w:hAnsi="Times New Roman" w:cs="Times New Roman"/>
          <w:sz w:val="28"/>
          <w:szCs w:val="28"/>
        </w:rPr>
        <w:t>Сибирячок</w:t>
      </w:r>
      <w:proofErr w:type="spellEnd"/>
      <w:r w:rsidRPr="00F76512">
        <w:rPr>
          <w:rFonts w:ascii="Times New Roman" w:hAnsi="Times New Roman" w:cs="Times New Roman"/>
          <w:sz w:val="28"/>
          <w:szCs w:val="28"/>
        </w:rPr>
        <w:t xml:space="preserve">» - ноябрь 2015; </w:t>
      </w:r>
    </w:p>
    <w:p w:rsidR="00705640" w:rsidRPr="00F76512" w:rsidRDefault="00705640" w:rsidP="00225E1B">
      <w:pPr>
        <w:spacing w:after="0"/>
        <w:contextualSpacing/>
        <w:jc w:val="both"/>
        <w:rPr>
          <w:rFonts w:ascii="Times New Roman" w:hAnsi="Times New Roman" w:cs="Times New Roman"/>
          <w:bCs/>
          <w:sz w:val="28"/>
          <w:szCs w:val="28"/>
        </w:rPr>
      </w:pPr>
      <w:r w:rsidRPr="00F76512">
        <w:rPr>
          <w:rFonts w:ascii="Times New Roman" w:hAnsi="Times New Roman" w:cs="Times New Roman"/>
          <w:sz w:val="28"/>
          <w:szCs w:val="28"/>
        </w:rPr>
        <w:t>- детский сад № 23 «Золотой ключик» ул. Энтузиастов, 51/1 на 200 мест - декабрь 2015.</w:t>
      </w:r>
    </w:p>
    <w:p w:rsidR="00705640" w:rsidRPr="00F76512" w:rsidRDefault="00705640" w:rsidP="00225E1B">
      <w:pPr>
        <w:spacing w:after="0"/>
        <w:contextualSpacing/>
        <w:jc w:val="both"/>
        <w:rPr>
          <w:rFonts w:ascii="Times New Roman" w:hAnsi="Times New Roman" w:cs="Times New Roman"/>
          <w:sz w:val="28"/>
          <w:szCs w:val="28"/>
        </w:rPr>
      </w:pPr>
      <w:r w:rsidRPr="00F76512">
        <w:rPr>
          <w:rFonts w:ascii="Times New Roman" w:hAnsi="Times New Roman" w:cs="Times New Roman"/>
          <w:sz w:val="28"/>
          <w:szCs w:val="28"/>
        </w:rPr>
        <w:t>2</w:t>
      </w:r>
      <w:r w:rsidR="00347DF9">
        <w:rPr>
          <w:rFonts w:ascii="Times New Roman" w:hAnsi="Times New Roman" w:cs="Times New Roman"/>
          <w:sz w:val="28"/>
          <w:szCs w:val="28"/>
        </w:rPr>
        <w:t>)</w:t>
      </w:r>
      <w:r w:rsidRPr="00F76512">
        <w:rPr>
          <w:rFonts w:ascii="Times New Roman" w:hAnsi="Times New Roman" w:cs="Times New Roman"/>
          <w:sz w:val="28"/>
          <w:szCs w:val="28"/>
        </w:rPr>
        <w:t xml:space="preserve"> Возврат в систему дошкольного образования части здания по адресу проспект Мира 7/3 (детскому саду № 4 «Умка», 151 место) - февраль 2015.</w:t>
      </w:r>
    </w:p>
    <w:p w:rsidR="00705640" w:rsidRPr="00F76512" w:rsidRDefault="00705640" w:rsidP="00225E1B">
      <w:pPr>
        <w:spacing w:after="0"/>
        <w:contextualSpacing/>
        <w:jc w:val="both"/>
        <w:rPr>
          <w:rFonts w:ascii="Times New Roman" w:hAnsi="Times New Roman" w:cs="Times New Roman"/>
          <w:bCs/>
          <w:color w:val="FF0000"/>
          <w:sz w:val="28"/>
          <w:szCs w:val="28"/>
        </w:rPr>
      </w:pPr>
      <w:r w:rsidRPr="00F76512">
        <w:rPr>
          <w:rFonts w:ascii="Times New Roman" w:hAnsi="Times New Roman" w:cs="Times New Roman"/>
          <w:sz w:val="28"/>
          <w:szCs w:val="28"/>
        </w:rPr>
        <w:t>3</w:t>
      </w:r>
      <w:r w:rsidR="00347DF9">
        <w:rPr>
          <w:rFonts w:ascii="Times New Roman" w:hAnsi="Times New Roman" w:cs="Times New Roman"/>
          <w:sz w:val="28"/>
          <w:szCs w:val="28"/>
        </w:rPr>
        <w:t>)</w:t>
      </w:r>
      <w:r w:rsidRPr="00F76512">
        <w:rPr>
          <w:rFonts w:ascii="Times New Roman" w:hAnsi="Times New Roman" w:cs="Times New Roman"/>
          <w:sz w:val="28"/>
          <w:szCs w:val="28"/>
        </w:rPr>
        <w:t xml:space="preserve"> За счет оптимизации имеющихся площаде</w:t>
      </w:r>
      <w:r w:rsidR="00225E1B">
        <w:rPr>
          <w:rFonts w:ascii="Times New Roman" w:hAnsi="Times New Roman" w:cs="Times New Roman"/>
          <w:sz w:val="28"/>
          <w:szCs w:val="28"/>
        </w:rPr>
        <w:t>й функционирующих дошкольных орг</w:t>
      </w:r>
      <w:r w:rsidRPr="00F76512">
        <w:rPr>
          <w:rFonts w:ascii="Times New Roman" w:hAnsi="Times New Roman" w:cs="Times New Roman"/>
          <w:sz w:val="28"/>
          <w:szCs w:val="28"/>
        </w:rPr>
        <w:t>анизаций</w:t>
      </w:r>
      <w:r w:rsidRPr="00F76512">
        <w:rPr>
          <w:rFonts w:ascii="Times New Roman" w:hAnsi="Times New Roman" w:cs="Times New Roman"/>
          <w:bCs/>
          <w:sz w:val="28"/>
          <w:szCs w:val="28"/>
        </w:rPr>
        <w:t xml:space="preserve"> (948 мест, 47 групп) - февраль - декабрь 2015. </w:t>
      </w:r>
    </w:p>
    <w:p w:rsidR="00705640" w:rsidRPr="00F76512" w:rsidRDefault="00347DF9" w:rsidP="00225E1B">
      <w:pPr>
        <w:spacing w:after="0"/>
        <w:contextualSpacing/>
        <w:jc w:val="both"/>
        <w:rPr>
          <w:rFonts w:ascii="Times New Roman" w:hAnsi="Times New Roman" w:cs="Times New Roman"/>
          <w:sz w:val="28"/>
          <w:szCs w:val="28"/>
        </w:rPr>
      </w:pPr>
      <w:r>
        <w:rPr>
          <w:rFonts w:ascii="Times New Roman" w:hAnsi="Times New Roman" w:cs="Times New Roman"/>
          <w:sz w:val="26"/>
          <w:szCs w:val="26"/>
        </w:rPr>
        <w:t>4)</w:t>
      </w:r>
      <w:r w:rsidR="00705640" w:rsidRPr="00F76512">
        <w:rPr>
          <w:rFonts w:ascii="Times New Roman" w:hAnsi="Times New Roman" w:cs="Times New Roman"/>
          <w:sz w:val="26"/>
          <w:szCs w:val="26"/>
        </w:rPr>
        <w:t xml:space="preserve"> </w:t>
      </w:r>
      <w:r w:rsidR="00705640" w:rsidRPr="00F76512">
        <w:rPr>
          <w:rFonts w:ascii="Times New Roman" w:hAnsi="Times New Roman" w:cs="Times New Roman"/>
          <w:sz w:val="28"/>
          <w:szCs w:val="28"/>
        </w:rPr>
        <w:t>Размещение объектов дошкольного образования, на базе строящихся и реконструируемых встроенных (встроенно-пристроенных) помещений (2015 год – 364 места).</w:t>
      </w:r>
    </w:p>
    <w:p w:rsidR="00705640" w:rsidRPr="00F76512" w:rsidRDefault="00705640" w:rsidP="009A1B61">
      <w:pPr>
        <w:spacing w:after="0" w:line="240" w:lineRule="auto"/>
        <w:contextualSpacing/>
        <w:jc w:val="both"/>
        <w:rPr>
          <w:rFonts w:ascii="Times New Roman" w:hAnsi="Times New Roman" w:cs="Times New Roman"/>
          <w:bCs/>
          <w:sz w:val="28"/>
          <w:szCs w:val="28"/>
        </w:rPr>
      </w:pPr>
      <w:proofErr w:type="gramStart"/>
      <w:r w:rsidRPr="00F76512">
        <w:rPr>
          <w:rFonts w:ascii="Times New Roman" w:hAnsi="Times New Roman" w:cs="Times New Roman"/>
          <w:sz w:val="28"/>
          <w:szCs w:val="28"/>
        </w:rPr>
        <w:lastRenderedPageBreak/>
        <w:t xml:space="preserve">Таким образом, к 1 января 2016 года с учетом реализации вышеуказанных мер, </w:t>
      </w:r>
      <w:r w:rsidRPr="00F76512">
        <w:rPr>
          <w:rFonts w:ascii="Times New Roman" w:hAnsi="Times New Roman" w:cs="Times New Roman"/>
          <w:bCs/>
          <w:sz w:val="28"/>
          <w:szCs w:val="28"/>
        </w:rPr>
        <w:t>в соответствии с Указом Президента РФ №599 от 7 мая 2012 года «О мерах по реализации государственной политики в области образования и науки» все дети в возрасте от 3 до 7 лет будут обеспечены местами в дошкольных образовательных организациях.</w:t>
      </w:r>
      <w:proofErr w:type="gramEnd"/>
    </w:p>
    <w:sectPr w:rsidR="00705640" w:rsidRPr="00F76512" w:rsidSect="006F4C1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203B"/>
    <w:multiLevelType w:val="hybridMultilevel"/>
    <w:tmpl w:val="CE3C535A"/>
    <w:lvl w:ilvl="0" w:tplc="89809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090464"/>
    <w:multiLevelType w:val="hybridMultilevel"/>
    <w:tmpl w:val="2F6A6B26"/>
    <w:lvl w:ilvl="0" w:tplc="BD96C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213D67"/>
    <w:multiLevelType w:val="hybridMultilevel"/>
    <w:tmpl w:val="1FF0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A94B1A"/>
    <w:multiLevelType w:val="hybridMultilevel"/>
    <w:tmpl w:val="CBA401A0"/>
    <w:lvl w:ilvl="0" w:tplc="60E0CCB4">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4D4F65"/>
    <w:rsid w:val="000217F7"/>
    <w:rsid w:val="00144C56"/>
    <w:rsid w:val="001512BC"/>
    <w:rsid w:val="001574F7"/>
    <w:rsid w:val="0016360C"/>
    <w:rsid w:val="00225E1B"/>
    <w:rsid w:val="00242B03"/>
    <w:rsid w:val="00253CD9"/>
    <w:rsid w:val="002E264A"/>
    <w:rsid w:val="00347DF9"/>
    <w:rsid w:val="00442414"/>
    <w:rsid w:val="004D4F65"/>
    <w:rsid w:val="005370DF"/>
    <w:rsid w:val="00570F59"/>
    <w:rsid w:val="006A75B2"/>
    <w:rsid w:val="006F4C1E"/>
    <w:rsid w:val="006F4C77"/>
    <w:rsid w:val="00705640"/>
    <w:rsid w:val="00741BC0"/>
    <w:rsid w:val="00744CA1"/>
    <w:rsid w:val="007B046A"/>
    <w:rsid w:val="007B4EE7"/>
    <w:rsid w:val="008637CF"/>
    <w:rsid w:val="008E3E24"/>
    <w:rsid w:val="00964E85"/>
    <w:rsid w:val="00967A7A"/>
    <w:rsid w:val="009A16CD"/>
    <w:rsid w:val="009A1B61"/>
    <w:rsid w:val="00A43194"/>
    <w:rsid w:val="00A77946"/>
    <w:rsid w:val="00A935ED"/>
    <w:rsid w:val="00AA77CC"/>
    <w:rsid w:val="00B028AC"/>
    <w:rsid w:val="00B86C6B"/>
    <w:rsid w:val="00C9329C"/>
    <w:rsid w:val="00CE43EA"/>
    <w:rsid w:val="00D175BA"/>
    <w:rsid w:val="00D739A7"/>
    <w:rsid w:val="00E17A6E"/>
    <w:rsid w:val="00E60184"/>
    <w:rsid w:val="00E91C6F"/>
    <w:rsid w:val="00EE4135"/>
    <w:rsid w:val="00EF70E6"/>
    <w:rsid w:val="00F76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F65"/>
    <w:pPr>
      <w:ind w:left="720"/>
      <w:contextualSpacing/>
    </w:pPr>
  </w:style>
  <w:style w:type="paragraph" w:customStyle="1" w:styleId="a4">
    <w:name w:val="Нормальный.представление"/>
    <w:rsid w:val="001512BC"/>
    <w:pPr>
      <w:spacing w:after="200" w:line="252" w:lineRule="auto"/>
    </w:pPr>
    <w:rPr>
      <w:rFonts w:ascii="Cambria" w:eastAsia="Times New Roman" w:hAnsi="Cambria" w:cs="Times New Roman"/>
      <w:lang w:eastAsia="ru-RU"/>
    </w:rPr>
  </w:style>
  <w:style w:type="character" w:customStyle="1" w:styleId="a5">
    <w:name w:val="Основной текст Знак"/>
    <w:link w:val="a6"/>
    <w:uiPriority w:val="99"/>
    <w:locked/>
    <w:rsid w:val="00EF70E6"/>
    <w:rPr>
      <w:sz w:val="25"/>
      <w:szCs w:val="25"/>
      <w:shd w:val="clear" w:color="auto" w:fill="FFFFFF"/>
    </w:rPr>
  </w:style>
  <w:style w:type="paragraph" w:styleId="a6">
    <w:name w:val="Body Text"/>
    <w:basedOn w:val="a"/>
    <w:link w:val="a5"/>
    <w:uiPriority w:val="99"/>
    <w:rsid w:val="00EF70E6"/>
    <w:pPr>
      <w:shd w:val="clear" w:color="auto" w:fill="FFFFFF"/>
      <w:spacing w:after="0" w:line="288" w:lineRule="exact"/>
      <w:ind w:hanging="640"/>
    </w:pPr>
    <w:rPr>
      <w:sz w:val="25"/>
      <w:szCs w:val="25"/>
      <w:shd w:val="clear" w:color="auto" w:fill="FFFFFF"/>
    </w:rPr>
  </w:style>
  <w:style w:type="character" w:customStyle="1" w:styleId="1">
    <w:name w:val="Основной текст Знак1"/>
    <w:basedOn w:val="a0"/>
    <w:uiPriority w:val="99"/>
    <w:semiHidden/>
    <w:rsid w:val="00EF70E6"/>
  </w:style>
  <w:style w:type="character" w:customStyle="1" w:styleId="FontStyle38">
    <w:name w:val="Font Style38"/>
    <w:uiPriority w:val="99"/>
    <w:rsid w:val="008E3E24"/>
    <w:rPr>
      <w:rFonts w:ascii="Times New Roman" w:hAnsi="Times New Roman" w:cs="Times New Roman"/>
      <w:sz w:val="22"/>
      <w:szCs w:val="22"/>
    </w:rPr>
  </w:style>
  <w:style w:type="paragraph" w:customStyle="1" w:styleId="Style23">
    <w:name w:val="Style23"/>
    <w:basedOn w:val="a"/>
    <w:uiPriority w:val="99"/>
    <w:rsid w:val="00964E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dyTextChar1">
    <w:name w:val="Body Text Char1"/>
    <w:uiPriority w:val="99"/>
    <w:semiHidden/>
    <w:locked/>
    <w:rsid w:val="007B046A"/>
    <w:rPr>
      <w:rFonts w:ascii="Calibri" w:hAnsi="Calibri" w:cs="Calibri"/>
      <w:lang w:eastAsia="en-US"/>
    </w:rPr>
  </w:style>
  <w:style w:type="paragraph" w:customStyle="1" w:styleId="Style31">
    <w:name w:val="Style31"/>
    <w:basedOn w:val="a"/>
    <w:uiPriority w:val="99"/>
    <w:rsid w:val="007B046A"/>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028AC"/>
    <w:pPr>
      <w:widowControl w:val="0"/>
      <w:autoSpaceDE w:val="0"/>
      <w:autoSpaceDN w:val="0"/>
      <w:adjustRightInd w:val="0"/>
      <w:spacing w:after="0" w:line="264" w:lineRule="exact"/>
      <w:jc w:val="right"/>
    </w:pPr>
    <w:rPr>
      <w:rFonts w:ascii="Times New Roman" w:eastAsia="Times New Roman" w:hAnsi="Times New Roman" w:cs="Times New Roman"/>
      <w:sz w:val="24"/>
      <w:szCs w:val="24"/>
      <w:lang w:eastAsia="ru-RU"/>
    </w:rPr>
  </w:style>
  <w:style w:type="character" w:customStyle="1" w:styleId="FontStyle37">
    <w:name w:val="Font Style37"/>
    <w:uiPriority w:val="99"/>
    <w:rsid w:val="00B028AC"/>
    <w:rPr>
      <w:rFonts w:ascii="Times New Roman" w:hAnsi="Times New Roman" w:cs="Times New Roman"/>
      <w:b/>
      <w:bCs/>
      <w:sz w:val="22"/>
      <w:szCs w:val="22"/>
    </w:rPr>
  </w:style>
  <w:style w:type="paragraph" w:styleId="a7">
    <w:name w:val="Balloon Text"/>
    <w:basedOn w:val="a"/>
    <w:link w:val="a8"/>
    <w:uiPriority w:val="99"/>
    <w:semiHidden/>
    <w:unhideWhenUsed/>
    <w:rsid w:val="00B86C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86C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13</Pages>
  <Words>5362</Words>
  <Characters>30565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Тюменцева Светлана Ивановна</dc:creator>
  <cp:keywords/>
  <dc:description/>
  <cp:lastModifiedBy>user</cp:lastModifiedBy>
  <cp:revision>13</cp:revision>
  <cp:lastPrinted>2015-02-18T08:47:00Z</cp:lastPrinted>
  <dcterms:created xsi:type="dcterms:W3CDTF">2015-02-16T04:56:00Z</dcterms:created>
  <dcterms:modified xsi:type="dcterms:W3CDTF">2015-04-01T09:00:00Z</dcterms:modified>
</cp:coreProperties>
</file>