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C9" w:rsidRPr="005C2627" w:rsidRDefault="005C2627" w:rsidP="005C2627">
      <w:pPr>
        <w:jc w:val="both"/>
        <w:rPr>
          <w:b/>
          <w:sz w:val="28"/>
          <w:szCs w:val="28"/>
        </w:rPr>
      </w:pPr>
      <w:r w:rsidRPr="005C2627">
        <w:rPr>
          <w:b/>
          <w:sz w:val="28"/>
          <w:szCs w:val="28"/>
        </w:rPr>
        <w:t>Уссурийск</w:t>
      </w:r>
    </w:p>
    <w:p w:rsidR="005C2627" w:rsidRPr="005C2627" w:rsidRDefault="005C2627" w:rsidP="005C2627">
      <w:pPr>
        <w:jc w:val="both"/>
        <w:rPr>
          <w:b/>
          <w:sz w:val="28"/>
          <w:szCs w:val="28"/>
        </w:rPr>
      </w:pPr>
      <w:r w:rsidRPr="005C2627">
        <w:rPr>
          <w:b/>
          <w:sz w:val="28"/>
          <w:szCs w:val="28"/>
        </w:rPr>
        <w:t>Что наиболее значительное удалось сделать в 2014 году?</w:t>
      </w:r>
    </w:p>
    <w:p w:rsidR="005C2627" w:rsidRPr="005C2627" w:rsidRDefault="005C2627" w:rsidP="005C2627">
      <w:pPr>
        <w:jc w:val="both"/>
        <w:rPr>
          <w:sz w:val="28"/>
          <w:szCs w:val="28"/>
        </w:rPr>
      </w:pPr>
      <w:r w:rsidRPr="005C2627">
        <w:rPr>
          <w:sz w:val="28"/>
          <w:szCs w:val="28"/>
        </w:rPr>
        <w:t>В Уссурийском городском округе сформирована инфраструктура потребительского рынка товаров и услуг,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которая насчитывает 2097 объектов.</w:t>
      </w:r>
    </w:p>
    <w:p w:rsidR="005C2627" w:rsidRPr="005C2627" w:rsidRDefault="005C2627" w:rsidP="005C2627">
      <w:pPr>
        <w:shd w:val="clear" w:color="auto" w:fill="FFFFFF"/>
        <w:jc w:val="both"/>
        <w:rPr>
          <w:sz w:val="28"/>
          <w:szCs w:val="28"/>
        </w:rPr>
      </w:pPr>
      <w:r w:rsidRPr="005C2627">
        <w:rPr>
          <w:spacing w:val="-2"/>
          <w:sz w:val="28"/>
          <w:szCs w:val="28"/>
        </w:rPr>
        <w:t>По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>состоянию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>на 01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>января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>2015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>года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>на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>территории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>Уссурийского городского округа зарегистрировано объектов:</w:t>
      </w:r>
    </w:p>
    <w:p w:rsidR="005C2627" w:rsidRPr="005C2627" w:rsidRDefault="004D0ED8" w:rsidP="005C2627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5C2627" w:rsidRPr="005C2627">
        <w:rPr>
          <w:spacing w:val="-1"/>
          <w:sz w:val="28"/>
          <w:szCs w:val="28"/>
        </w:rPr>
        <w:t>розничной торговли - 1454 ед.;</w:t>
      </w:r>
    </w:p>
    <w:p w:rsidR="005C2627" w:rsidRPr="005C2627" w:rsidRDefault="004D0ED8" w:rsidP="005C2627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5C2627" w:rsidRPr="005C2627">
        <w:rPr>
          <w:spacing w:val="-1"/>
          <w:sz w:val="28"/>
          <w:szCs w:val="28"/>
        </w:rPr>
        <w:t>общественного питания - 202 ед.;</w:t>
      </w:r>
    </w:p>
    <w:p w:rsidR="005C2627" w:rsidRPr="005C2627" w:rsidRDefault="004D0ED8" w:rsidP="005C2627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5C2627" w:rsidRPr="005C2627">
        <w:rPr>
          <w:spacing w:val="-1"/>
          <w:sz w:val="28"/>
          <w:szCs w:val="28"/>
        </w:rPr>
        <w:t>бытового обслуживания - 666 ед.;</w:t>
      </w:r>
    </w:p>
    <w:p w:rsidR="005C2627" w:rsidRPr="005C2627" w:rsidRDefault="004D0ED8" w:rsidP="005C2627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5C2627" w:rsidRPr="005C2627">
        <w:rPr>
          <w:spacing w:val="-1"/>
          <w:sz w:val="28"/>
          <w:szCs w:val="28"/>
        </w:rPr>
        <w:t>нестационарных торговых объектов - 300 ед.</w:t>
      </w:r>
    </w:p>
    <w:p w:rsidR="005C2627" w:rsidRPr="005C2627" w:rsidRDefault="005C2627" w:rsidP="005C2627">
      <w:pPr>
        <w:shd w:val="clear" w:color="auto" w:fill="FFFFFF"/>
        <w:jc w:val="both"/>
        <w:rPr>
          <w:sz w:val="28"/>
          <w:szCs w:val="28"/>
        </w:rPr>
      </w:pPr>
      <w:proofErr w:type="gramStart"/>
      <w:r w:rsidRPr="005C2627">
        <w:rPr>
          <w:sz w:val="28"/>
          <w:szCs w:val="28"/>
        </w:rPr>
        <w:t xml:space="preserve">В соответствии с постановлением главы администрации Уссурийского городского округа от 10 июля 2006 года № 922 «О ведении Реестра объектов </w:t>
      </w:r>
      <w:r w:rsidRPr="005C2627">
        <w:rPr>
          <w:spacing w:val="-1"/>
          <w:sz w:val="28"/>
          <w:szCs w:val="28"/>
        </w:rPr>
        <w:t xml:space="preserve">потребительского рынка на территории Уссурийского городского округа» (в ред. </w:t>
      </w:r>
      <w:r w:rsidRPr="005C2627">
        <w:rPr>
          <w:spacing w:val="-2"/>
          <w:sz w:val="28"/>
          <w:szCs w:val="28"/>
        </w:rPr>
        <w:t xml:space="preserve">постановления от 01 ноября 2008 года №1384) и для создания информационной системы объектов потребительского рынка Уссурийского городского округа в 2014 году </w:t>
      </w:r>
      <w:r w:rsidRPr="005C2627">
        <w:rPr>
          <w:sz w:val="28"/>
          <w:szCs w:val="28"/>
        </w:rPr>
        <w:t>оформлено и выдано 625 свидетельств о внесении в Реестр объектов потребительского</w:t>
      </w:r>
      <w:proofErr w:type="gramEnd"/>
      <w:r w:rsidRPr="005C2627">
        <w:rPr>
          <w:sz w:val="28"/>
          <w:szCs w:val="28"/>
        </w:rPr>
        <w:t xml:space="preserve"> рынка. Впервые открыт 61 объект торговли, общественного питания и бытового обслуживания, в том числе: 31 предприятие розничной </w:t>
      </w:r>
      <w:r w:rsidRPr="005C2627">
        <w:rPr>
          <w:spacing w:val="-1"/>
          <w:sz w:val="28"/>
          <w:szCs w:val="28"/>
        </w:rPr>
        <w:t>торговли</w:t>
      </w:r>
      <w:r w:rsidR="00F95586">
        <w:rPr>
          <w:spacing w:val="-1"/>
          <w:sz w:val="28"/>
          <w:szCs w:val="28"/>
        </w:rPr>
        <w:t xml:space="preserve"> </w:t>
      </w:r>
      <w:r w:rsidRPr="005C2627">
        <w:rPr>
          <w:spacing w:val="-1"/>
          <w:sz w:val="28"/>
          <w:szCs w:val="28"/>
        </w:rPr>
        <w:t xml:space="preserve">(17 продовольственных магазинов, 12 непродовольственных магазинов, 1 </w:t>
      </w:r>
      <w:r w:rsidRPr="005C2627">
        <w:rPr>
          <w:sz w:val="28"/>
          <w:szCs w:val="28"/>
        </w:rPr>
        <w:t xml:space="preserve">торговый центр, 1 супермаркет); 16 - общественного питания, 7 - бытового </w:t>
      </w:r>
      <w:r w:rsidRPr="005C2627">
        <w:rPr>
          <w:spacing w:val="-1"/>
          <w:sz w:val="28"/>
          <w:szCs w:val="28"/>
        </w:rPr>
        <w:t>облуживания (в 2013 году было открыто 58 объектов потребительского рынка).</w:t>
      </w:r>
    </w:p>
    <w:p w:rsidR="005C2627" w:rsidRPr="005C2627" w:rsidRDefault="005C2627" w:rsidP="005C2627">
      <w:pPr>
        <w:shd w:val="clear" w:color="auto" w:fill="FFFFFF"/>
        <w:jc w:val="both"/>
        <w:rPr>
          <w:sz w:val="28"/>
          <w:szCs w:val="28"/>
        </w:rPr>
      </w:pPr>
      <w:r w:rsidRPr="005C2627">
        <w:rPr>
          <w:spacing w:val="-2"/>
          <w:sz w:val="28"/>
          <w:szCs w:val="28"/>
        </w:rPr>
        <w:t xml:space="preserve">По состоянию на 01 января 2015 года обеспеченность площадью торговых </w:t>
      </w:r>
      <w:r w:rsidRPr="005C2627">
        <w:rPr>
          <w:sz w:val="28"/>
          <w:szCs w:val="28"/>
        </w:rPr>
        <w:t>объектов составила 746,4 кв. м, при нормативе 464 кв. м на 1000 жителей (или 160,9%), установленного в соответствии с Постановлением администрации Приморского края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от 30 декабря 2010 года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№ 430-па.</w:t>
      </w:r>
    </w:p>
    <w:p w:rsidR="005C2627" w:rsidRPr="005C2627" w:rsidRDefault="005C2627" w:rsidP="005C2627">
      <w:pPr>
        <w:shd w:val="clear" w:color="auto" w:fill="FFFFFF"/>
        <w:tabs>
          <w:tab w:val="left" w:pos="3638"/>
        </w:tabs>
        <w:jc w:val="both"/>
        <w:rPr>
          <w:spacing w:val="-3"/>
          <w:sz w:val="28"/>
          <w:szCs w:val="28"/>
        </w:rPr>
      </w:pPr>
      <w:r w:rsidRPr="005C2627">
        <w:rPr>
          <w:spacing w:val="-5"/>
          <w:sz w:val="28"/>
          <w:szCs w:val="28"/>
        </w:rPr>
        <w:t xml:space="preserve">Значительное </w:t>
      </w:r>
      <w:r w:rsidRPr="005C2627">
        <w:rPr>
          <w:spacing w:val="-2"/>
          <w:sz w:val="28"/>
          <w:szCs w:val="28"/>
        </w:rPr>
        <w:t>увеличение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 xml:space="preserve">торговой площади произошло по причине </w:t>
      </w:r>
      <w:r w:rsidRPr="005C2627">
        <w:rPr>
          <w:sz w:val="28"/>
          <w:szCs w:val="28"/>
        </w:rPr>
        <w:t>изменения статуса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4 розничных рынков в торговые центры.</w:t>
      </w:r>
      <w:r w:rsidR="00F95586">
        <w:rPr>
          <w:sz w:val="28"/>
          <w:szCs w:val="28"/>
        </w:rPr>
        <w:t xml:space="preserve"> </w:t>
      </w:r>
      <w:proofErr w:type="gramStart"/>
      <w:r w:rsidRPr="005C2627">
        <w:rPr>
          <w:sz w:val="28"/>
          <w:szCs w:val="28"/>
        </w:rPr>
        <w:t xml:space="preserve">Также введены в </w:t>
      </w:r>
      <w:r w:rsidRPr="005C2627">
        <w:rPr>
          <w:spacing w:val="-2"/>
          <w:sz w:val="28"/>
          <w:szCs w:val="28"/>
        </w:rPr>
        <w:t>эксплуатацию такие крупные объекты, как торговый центр и супермаркет «Москва»,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 xml:space="preserve">торговой площадью 7520 кв.м., магазин </w:t>
      </w:r>
      <w:proofErr w:type="spellStart"/>
      <w:r w:rsidRPr="005C2627">
        <w:rPr>
          <w:spacing w:val="-2"/>
          <w:sz w:val="28"/>
          <w:szCs w:val="28"/>
        </w:rPr>
        <w:t>дискаунтер</w:t>
      </w:r>
      <w:proofErr w:type="spellEnd"/>
      <w:r w:rsidRPr="005C2627">
        <w:rPr>
          <w:spacing w:val="-2"/>
          <w:sz w:val="28"/>
          <w:szCs w:val="28"/>
        </w:rPr>
        <w:t xml:space="preserve"> «Светофор», торговой площадью 820,8 кв.м., магазин детских товаров «</w:t>
      </w:r>
      <w:proofErr w:type="spellStart"/>
      <w:r w:rsidRPr="005C2627">
        <w:rPr>
          <w:spacing w:val="-2"/>
          <w:sz w:val="28"/>
          <w:szCs w:val="28"/>
        </w:rPr>
        <w:t>Бубль-гум</w:t>
      </w:r>
      <w:proofErr w:type="spellEnd"/>
      <w:r w:rsidRPr="005C2627">
        <w:rPr>
          <w:spacing w:val="-2"/>
          <w:sz w:val="28"/>
          <w:szCs w:val="28"/>
        </w:rPr>
        <w:t>» по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 xml:space="preserve">ул. Волочаевской,79 площадью </w:t>
      </w:r>
      <w:r w:rsidRPr="005C2627">
        <w:rPr>
          <w:sz w:val="28"/>
          <w:szCs w:val="28"/>
        </w:rPr>
        <w:t>1522,5 кв.м., магазин «Дубовая роща» по продаже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 xml:space="preserve">продовольственных товаров, </w:t>
      </w:r>
      <w:r w:rsidRPr="005C2627">
        <w:rPr>
          <w:spacing w:val="-3"/>
          <w:sz w:val="28"/>
          <w:szCs w:val="28"/>
        </w:rPr>
        <w:t>площадью 239,9 кв.м.</w:t>
      </w:r>
      <w:proofErr w:type="gramEnd"/>
    </w:p>
    <w:p w:rsidR="005C2627" w:rsidRPr="005C2627" w:rsidRDefault="005C2627" w:rsidP="005C2627">
      <w:pPr>
        <w:shd w:val="clear" w:color="auto" w:fill="FFFFFF"/>
        <w:jc w:val="both"/>
        <w:rPr>
          <w:sz w:val="28"/>
          <w:szCs w:val="28"/>
        </w:rPr>
      </w:pPr>
      <w:proofErr w:type="gramStart"/>
      <w:r w:rsidRPr="005C2627">
        <w:rPr>
          <w:spacing w:val="-2"/>
          <w:sz w:val="28"/>
          <w:szCs w:val="28"/>
        </w:rPr>
        <w:t xml:space="preserve">В целях реализации полномочий, предусмотренных Положением о создании </w:t>
      </w:r>
      <w:r w:rsidRPr="005C2627">
        <w:rPr>
          <w:sz w:val="28"/>
          <w:szCs w:val="28"/>
        </w:rPr>
        <w:t xml:space="preserve">условий для обеспечения жителей Уссурийского городского округа услугами торговли, общественного питания и бытового обслуживания </w:t>
      </w:r>
      <w:r w:rsidRPr="005C2627">
        <w:rPr>
          <w:spacing w:val="-2"/>
          <w:sz w:val="28"/>
          <w:szCs w:val="28"/>
        </w:rPr>
        <w:t xml:space="preserve">в 2014 году проведены следующие мероприятия, направленные на поддержку субъектов малого и среднего предпринимательства, </w:t>
      </w:r>
      <w:r w:rsidRPr="005C2627">
        <w:rPr>
          <w:spacing w:val="-1"/>
          <w:sz w:val="28"/>
          <w:szCs w:val="28"/>
        </w:rPr>
        <w:t xml:space="preserve">местных товаропроизводителей, на формирование добросовестной конкурентной </w:t>
      </w:r>
      <w:r w:rsidRPr="005C2627">
        <w:rPr>
          <w:sz w:val="28"/>
          <w:szCs w:val="28"/>
        </w:rPr>
        <w:t>среды, повышение качества предоставляемых услуг торговли, общественного питания и бытового обслуживания:</w:t>
      </w:r>
      <w:proofErr w:type="gramEnd"/>
    </w:p>
    <w:p w:rsidR="005C2627" w:rsidRPr="005C2627" w:rsidRDefault="005C2627" w:rsidP="005C2627">
      <w:pPr>
        <w:pStyle w:val="ad"/>
        <w:shd w:val="clear" w:color="auto" w:fill="FFFFFF"/>
        <w:tabs>
          <w:tab w:val="left" w:pos="55"/>
        </w:tabs>
        <w:spacing w:after="0" w:line="240" w:lineRule="auto"/>
        <w:ind w:left="0"/>
        <w:jc w:val="both"/>
        <w:rPr>
          <w:sz w:val="28"/>
          <w:szCs w:val="28"/>
        </w:rPr>
      </w:pPr>
      <w:r w:rsidRPr="005C2627">
        <w:rPr>
          <w:rFonts w:ascii="Times New Roman" w:hAnsi="Times New Roman"/>
          <w:spacing w:val="-2"/>
          <w:sz w:val="28"/>
          <w:szCs w:val="28"/>
        </w:rPr>
        <w:t>1. 2 потребительские конференции оценки качества продукции местных</w:t>
      </w:r>
      <w:r w:rsidR="004D0ED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C2627">
        <w:rPr>
          <w:rFonts w:ascii="Times New Roman" w:hAnsi="Times New Roman"/>
          <w:spacing w:val="-2"/>
          <w:sz w:val="28"/>
          <w:szCs w:val="28"/>
        </w:rPr>
        <w:t xml:space="preserve">товаропроизводителей, реализуемой в розничной торговой сети округа: </w:t>
      </w:r>
      <w:r w:rsidRPr="005C2627">
        <w:rPr>
          <w:rFonts w:ascii="Times New Roman" w:hAnsi="Times New Roman"/>
          <w:spacing w:val="-1"/>
          <w:sz w:val="28"/>
          <w:szCs w:val="28"/>
        </w:rPr>
        <w:t xml:space="preserve">рыбная кулинария - «Солянка из морской капусты с кальмаром»; </w:t>
      </w:r>
      <w:r w:rsidRPr="005C2627">
        <w:rPr>
          <w:rFonts w:ascii="Times New Roman" w:hAnsi="Times New Roman"/>
          <w:sz w:val="28"/>
          <w:szCs w:val="28"/>
        </w:rPr>
        <w:t>полуфабрикаты мучные - вареники с капустой.</w:t>
      </w:r>
      <w:r w:rsidR="00F95586">
        <w:rPr>
          <w:rFonts w:ascii="Times New Roman" w:hAnsi="Times New Roman"/>
          <w:sz w:val="28"/>
          <w:szCs w:val="28"/>
        </w:rPr>
        <w:t xml:space="preserve"> </w:t>
      </w:r>
      <w:r w:rsidRPr="005C2627">
        <w:rPr>
          <w:rFonts w:ascii="Times New Roman" w:hAnsi="Times New Roman"/>
          <w:sz w:val="28"/>
          <w:szCs w:val="28"/>
        </w:rPr>
        <w:t xml:space="preserve">В потребительской конференции </w:t>
      </w:r>
      <w:r w:rsidRPr="005C2627">
        <w:rPr>
          <w:rFonts w:ascii="Times New Roman" w:hAnsi="Times New Roman"/>
          <w:spacing w:val="-3"/>
          <w:sz w:val="28"/>
          <w:szCs w:val="28"/>
        </w:rPr>
        <w:t>приняли участие 10 производителей,</w:t>
      </w:r>
      <w:r w:rsidR="00F9558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C2627">
        <w:rPr>
          <w:rFonts w:ascii="Times New Roman" w:hAnsi="Times New Roman"/>
          <w:spacing w:val="-3"/>
          <w:sz w:val="28"/>
          <w:szCs w:val="28"/>
        </w:rPr>
        <w:t>наиболее широко</w:t>
      </w:r>
      <w:r w:rsidR="00F9558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C2627">
        <w:rPr>
          <w:rFonts w:ascii="Times New Roman" w:hAnsi="Times New Roman"/>
          <w:spacing w:val="-3"/>
          <w:sz w:val="28"/>
          <w:szCs w:val="28"/>
        </w:rPr>
        <w:t>представленных</w:t>
      </w:r>
      <w:r w:rsidR="00F9558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C2627"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Pr="005C2627">
        <w:rPr>
          <w:rFonts w:ascii="Times New Roman" w:hAnsi="Times New Roman"/>
          <w:sz w:val="28"/>
          <w:szCs w:val="28"/>
        </w:rPr>
        <w:t>потребительском рынке.</w:t>
      </w:r>
    </w:p>
    <w:p w:rsidR="005C2627" w:rsidRPr="005C2627" w:rsidRDefault="005C2627" w:rsidP="005C262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C2627">
        <w:rPr>
          <w:spacing w:val="-15"/>
          <w:sz w:val="28"/>
          <w:szCs w:val="28"/>
        </w:rPr>
        <w:t>2.</w:t>
      </w:r>
      <w:r w:rsidRPr="005C2627">
        <w:rPr>
          <w:sz w:val="28"/>
          <w:szCs w:val="28"/>
        </w:rPr>
        <w:t> </w:t>
      </w:r>
      <w:r w:rsidRPr="005C2627">
        <w:rPr>
          <w:spacing w:val="-2"/>
          <w:sz w:val="28"/>
          <w:szCs w:val="28"/>
        </w:rPr>
        <w:t>На территории Старого Центра 06 сентября 2014 года в рамках мероприятий,</w:t>
      </w:r>
      <w:r w:rsidR="004D0ED8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 xml:space="preserve">посвященных Дню города, организован и проведен Фестиваль сладостей «Три </w:t>
      </w:r>
      <w:r w:rsidRPr="005C2627">
        <w:rPr>
          <w:sz w:val="28"/>
          <w:szCs w:val="28"/>
        </w:rPr>
        <w:t>толстяка на Дне рождения Уссурийска».</w:t>
      </w:r>
    </w:p>
    <w:p w:rsidR="005C2627" w:rsidRPr="005C2627" w:rsidRDefault="005C2627" w:rsidP="005C2627">
      <w:pPr>
        <w:shd w:val="clear" w:color="auto" w:fill="FFFFFF"/>
        <w:jc w:val="both"/>
        <w:rPr>
          <w:sz w:val="28"/>
          <w:szCs w:val="28"/>
        </w:rPr>
      </w:pPr>
      <w:r w:rsidRPr="005C2627">
        <w:rPr>
          <w:spacing w:val="-2"/>
          <w:sz w:val="28"/>
          <w:szCs w:val="28"/>
        </w:rPr>
        <w:lastRenderedPageBreak/>
        <w:t>На празднике были проведены:</w:t>
      </w:r>
    </w:p>
    <w:p w:rsidR="005C2627" w:rsidRPr="005C2627" w:rsidRDefault="004D0ED8" w:rsidP="005C2627">
      <w:pPr>
        <w:shd w:val="clear" w:color="auto" w:fill="FFFFFF"/>
        <w:tabs>
          <w:tab w:val="left" w:pos="907"/>
          <w:tab w:val="left" w:pos="9086"/>
        </w:tabs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-</w:t>
      </w:r>
      <w:r w:rsidR="005C2627" w:rsidRPr="005C2627">
        <w:rPr>
          <w:spacing w:val="-3"/>
          <w:sz w:val="28"/>
          <w:szCs w:val="28"/>
        </w:rPr>
        <w:t>выставка-продажа кондитерских изделий предприятий</w:t>
      </w:r>
      <w:r w:rsidR="00F95586">
        <w:rPr>
          <w:spacing w:val="-3"/>
          <w:sz w:val="28"/>
          <w:szCs w:val="28"/>
        </w:rPr>
        <w:t xml:space="preserve"> </w:t>
      </w:r>
      <w:r w:rsidR="005C2627" w:rsidRPr="005C2627">
        <w:rPr>
          <w:spacing w:val="-7"/>
          <w:sz w:val="28"/>
          <w:szCs w:val="28"/>
        </w:rPr>
        <w:t xml:space="preserve">местных </w:t>
      </w:r>
      <w:r w:rsidR="005C2627" w:rsidRPr="005C2627">
        <w:rPr>
          <w:spacing w:val="-4"/>
          <w:sz w:val="28"/>
          <w:szCs w:val="28"/>
        </w:rPr>
        <w:t>товаропроизводителей, оптовых поставщиков с элементами дегустации;</w:t>
      </w:r>
    </w:p>
    <w:p w:rsidR="005C2627" w:rsidRPr="005C2627" w:rsidRDefault="004D0ED8" w:rsidP="005C2627">
      <w:pPr>
        <w:shd w:val="clear" w:color="auto" w:fill="FFFFFF"/>
        <w:tabs>
          <w:tab w:val="left" w:pos="912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2627" w:rsidRPr="005C2627">
        <w:rPr>
          <w:sz w:val="28"/>
          <w:szCs w:val="28"/>
        </w:rPr>
        <w:t>«Летняя веранда, с организацией работы летних кафе с дегустацией</w:t>
      </w:r>
      <w:r>
        <w:rPr>
          <w:sz w:val="28"/>
          <w:szCs w:val="28"/>
        </w:rPr>
        <w:t xml:space="preserve"> </w:t>
      </w:r>
      <w:r w:rsidR="005C2627" w:rsidRPr="005C2627">
        <w:rPr>
          <w:sz w:val="28"/>
          <w:szCs w:val="28"/>
        </w:rPr>
        <w:t>изысканных сортов чая, кофе, новых видов кондитерских изделий, десертов</w:t>
      </w:r>
      <w:r>
        <w:rPr>
          <w:sz w:val="28"/>
          <w:szCs w:val="28"/>
        </w:rPr>
        <w:t xml:space="preserve"> </w:t>
      </w:r>
      <w:r w:rsidR="005C2627" w:rsidRPr="005C2627">
        <w:rPr>
          <w:sz w:val="28"/>
          <w:szCs w:val="28"/>
        </w:rPr>
        <w:t>собственного производства;</w:t>
      </w:r>
    </w:p>
    <w:p w:rsidR="005C2627" w:rsidRPr="005C2627" w:rsidRDefault="004D0ED8" w:rsidP="005C262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-</w:t>
      </w:r>
      <w:r w:rsidR="005C2627" w:rsidRPr="005C2627">
        <w:rPr>
          <w:spacing w:val="-3"/>
          <w:sz w:val="28"/>
          <w:szCs w:val="28"/>
        </w:rPr>
        <w:t>«Медовая поляна»</w:t>
      </w:r>
      <w:r w:rsidR="00F95586">
        <w:rPr>
          <w:spacing w:val="-3"/>
          <w:sz w:val="28"/>
          <w:szCs w:val="28"/>
        </w:rPr>
        <w:t xml:space="preserve"> </w:t>
      </w:r>
      <w:r w:rsidR="005C2627" w:rsidRPr="005C2627">
        <w:rPr>
          <w:spacing w:val="-3"/>
          <w:sz w:val="28"/>
          <w:szCs w:val="28"/>
        </w:rPr>
        <w:t>-</w:t>
      </w:r>
      <w:r w:rsidR="00F95586">
        <w:rPr>
          <w:spacing w:val="-3"/>
          <w:sz w:val="28"/>
          <w:szCs w:val="28"/>
        </w:rPr>
        <w:t xml:space="preserve"> </w:t>
      </w:r>
      <w:r w:rsidR="005C2627" w:rsidRPr="005C2627">
        <w:rPr>
          <w:spacing w:val="-3"/>
          <w:sz w:val="28"/>
          <w:szCs w:val="28"/>
        </w:rPr>
        <w:t>выставка-продажа меда, продукции пчеловодства;</w:t>
      </w:r>
    </w:p>
    <w:p w:rsidR="005C2627" w:rsidRPr="005C2627" w:rsidRDefault="004D0ED8" w:rsidP="005C262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-</w:t>
      </w:r>
      <w:r w:rsidR="005C2627" w:rsidRPr="005C2627">
        <w:rPr>
          <w:spacing w:val="-11"/>
          <w:sz w:val="28"/>
          <w:szCs w:val="28"/>
        </w:rPr>
        <w:t>реализация мороженого Приморских производителей;</w:t>
      </w:r>
    </w:p>
    <w:p w:rsidR="005C2627" w:rsidRPr="005C2627" w:rsidRDefault="004D0ED8" w:rsidP="005C2627">
      <w:p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5C2627" w:rsidRPr="005C2627">
        <w:rPr>
          <w:spacing w:val="-2"/>
          <w:sz w:val="28"/>
          <w:szCs w:val="28"/>
        </w:rPr>
        <w:t>реализация национальных сладостей;</w:t>
      </w:r>
    </w:p>
    <w:p w:rsidR="005C2627" w:rsidRPr="005C2627" w:rsidRDefault="004D0ED8" w:rsidP="004D0ED8">
      <w:p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-</w:t>
      </w:r>
      <w:r w:rsidR="005C2627" w:rsidRPr="005C2627">
        <w:rPr>
          <w:spacing w:val="-3"/>
          <w:sz w:val="28"/>
          <w:szCs w:val="28"/>
        </w:rPr>
        <w:t xml:space="preserve">мастер - классы: изготовление букетов из шоколадных конфет, </w:t>
      </w:r>
      <w:proofErr w:type="spellStart"/>
      <w:r w:rsidR="005C2627" w:rsidRPr="005C2627">
        <w:rPr>
          <w:spacing w:val="-3"/>
          <w:sz w:val="28"/>
          <w:szCs w:val="28"/>
        </w:rPr>
        <w:t>карвинг</w:t>
      </w:r>
      <w:proofErr w:type="spellEnd"/>
      <w:r w:rsidR="005C2627" w:rsidRPr="005C2627">
        <w:rPr>
          <w:spacing w:val="-3"/>
          <w:sz w:val="28"/>
          <w:szCs w:val="28"/>
        </w:rPr>
        <w:t xml:space="preserve"> </w:t>
      </w:r>
      <w:r w:rsidR="005C2627" w:rsidRPr="005C2627">
        <w:rPr>
          <w:sz w:val="28"/>
          <w:szCs w:val="28"/>
        </w:rPr>
        <w:t>(резка</w:t>
      </w:r>
      <w:r w:rsidR="00F95586">
        <w:rPr>
          <w:sz w:val="28"/>
          <w:szCs w:val="28"/>
        </w:rPr>
        <w:t xml:space="preserve"> </w:t>
      </w:r>
      <w:r w:rsidR="005C2627" w:rsidRPr="005C2627">
        <w:rPr>
          <w:sz w:val="28"/>
          <w:szCs w:val="28"/>
        </w:rPr>
        <w:t>по фруктам), украшение пирогов и резка теста. В мероприятии приняли участие более 60 предприятий и</w:t>
      </w:r>
      <w:r>
        <w:rPr>
          <w:sz w:val="28"/>
          <w:szCs w:val="28"/>
        </w:rPr>
        <w:t xml:space="preserve"> </w:t>
      </w:r>
      <w:r w:rsidR="005C2627" w:rsidRPr="005C2627">
        <w:rPr>
          <w:spacing w:val="-6"/>
          <w:sz w:val="28"/>
          <w:szCs w:val="28"/>
        </w:rPr>
        <w:t>индивидуальных предпринимателей, в том числе из городов Артема и Владивостока.</w:t>
      </w:r>
      <w:r w:rsidR="00F95586">
        <w:rPr>
          <w:spacing w:val="-6"/>
          <w:sz w:val="28"/>
          <w:szCs w:val="28"/>
        </w:rPr>
        <w:t xml:space="preserve"> </w:t>
      </w:r>
      <w:r w:rsidR="005C2627" w:rsidRPr="005C2627">
        <w:rPr>
          <w:sz w:val="28"/>
          <w:szCs w:val="28"/>
        </w:rPr>
        <w:t>Всем</w:t>
      </w:r>
      <w:r w:rsidR="00F95586">
        <w:rPr>
          <w:sz w:val="28"/>
          <w:szCs w:val="28"/>
        </w:rPr>
        <w:t xml:space="preserve"> </w:t>
      </w:r>
      <w:r w:rsidR="005C2627" w:rsidRPr="005C2627">
        <w:rPr>
          <w:sz w:val="28"/>
          <w:szCs w:val="28"/>
        </w:rPr>
        <w:t>участникам вручены дипломы.</w:t>
      </w:r>
    </w:p>
    <w:p w:rsidR="005C2627" w:rsidRPr="005C2627" w:rsidRDefault="005C2627" w:rsidP="005C2627">
      <w:pPr>
        <w:shd w:val="clear" w:color="auto" w:fill="FFFFFF"/>
        <w:tabs>
          <w:tab w:val="left" w:pos="494"/>
        </w:tabs>
        <w:jc w:val="both"/>
        <w:rPr>
          <w:sz w:val="28"/>
          <w:szCs w:val="28"/>
        </w:rPr>
      </w:pPr>
      <w:r w:rsidRPr="005C2627">
        <w:rPr>
          <w:spacing w:val="-16"/>
          <w:sz w:val="28"/>
          <w:szCs w:val="28"/>
        </w:rPr>
        <w:t>3.</w:t>
      </w:r>
      <w:r w:rsidR="004D0ED8">
        <w:rPr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>Тематическая ярмарка «Все к школе» на прилегающей территории к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 xml:space="preserve">МЦКД </w:t>
      </w:r>
      <w:r w:rsidRPr="005C2627">
        <w:rPr>
          <w:spacing w:val="-1"/>
          <w:sz w:val="28"/>
          <w:szCs w:val="28"/>
        </w:rPr>
        <w:t xml:space="preserve">«Горизонт» с участием 37 организаций и индивидуальных предпринимателей (в </w:t>
      </w:r>
      <w:r w:rsidRPr="005C2627">
        <w:rPr>
          <w:spacing w:val="-2"/>
          <w:sz w:val="28"/>
          <w:szCs w:val="28"/>
        </w:rPr>
        <w:t xml:space="preserve">соответствии с постановлением администрации Уссурийского городского округа от </w:t>
      </w:r>
      <w:r w:rsidRPr="005C2627">
        <w:rPr>
          <w:sz w:val="28"/>
          <w:szCs w:val="28"/>
        </w:rPr>
        <w:t>07 августа 2014 года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 xml:space="preserve">№ 3032). Населению были предложены канцелярские товары, </w:t>
      </w:r>
      <w:r w:rsidRPr="005C2627">
        <w:rPr>
          <w:spacing w:val="-2"/>
          <w:sz w:val="28"/>
          <w:szCs w:val="28"/>
        </w:rPr>
        <w:t>учебники, книги, галантерейные товары, обувь, чулочно-носочные товары.</w:t>
      </w:r>
    </w:p>
    <w:p w:rsidR="005C2627" w:rsidRPr="005C2627" w:rsidRDefault="005C2627" w:rsidP="005C2627">
      <w:pPr>
        <w:shd w:val="clear" w:color="auto" w:fill="FFFFFF"/>
        <w:tabs>
          <w:tab w:val="left" w:pos="523"/>
        </w:tabs>
        <w:jc w:val="both"/>
        <w:rPr>
          <w:sz w:val="28"/>
          <w:szCs w:val="28"/>
        </w:rPr>
      </w:pPr>
      <w:r w:rsidRPr="005C2627">
        <w:rPr>
          <w:spacing w:val="-15"/>
          <w:sz w:val="28"/>
          <w:szCs w:val="28"/>
        </w:rPr>
        <w:t>4.</w:t>
      </w:r>
      <w:r w:rsidR="004D0ED8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 xml:space="preserve">Ярмарки «выходного дня» на Центральной площади, всего организовано 39 ярмарок «выходного дня». В период ярмарок было предоставлено 4747 торговых мест, в том числе юридическим лицам, индивидуальным предпринимателям и </w:t>
      </w:r>
      <w:r w:rsidRPr="005C2627">
        <w:rPr>
          <w:spacing w:val="-2"/>
          <w:sz w:val="28"/>
          <w:szCs w:val="28"/>
        </w:rPr>
        <w:t xml:space="preserve">гражданам, ведущим подсобные, личные хозяйства. Общий объем товарооборота составил 53600 тыс. рублей. Горожане смогли приобрести мясо парное, мед, рыбу </w:t>
      </w:r>
      <w:r w:rsidRPr="005C2627">
        <w:rPr>
          <w:spacing w:val="-1"/>
          <w:sz w:val="28"/>
          <w:szCs w:val="28"/>
        </w:rPr>
        <w:t xml:space="preserve">свежего улова, картофель, овощи, молоко и молокопродукты, другие основные </w:t>
      </w:r>
      <w:r w:rsidRPr="005C2627">
        <w:rPr>
          <w:sz w:val="28"/>
          <w:szCs w:val="28"/>
        </w:rPr>
        <w:t>продовольственные и промышленные товары по ценам, ниже, чем в розничной торговой сети на 10-15%.</w:t>
      </w:r>
    </w:p>
    <w:p w:rsidR="005C2627" w:rsidRPr="005C2627" w:rsidRDefault="005C2627" w:rsidP="005C2627">
      <w:pPr>
        <w:shd w:val="clear" w:color="auto" w:fill="FFFFFF"/>
        <w:tabs>
          <w:tab w:val="left" w:pos="346"/>
          <w:tab w:val="left" w:pos="2515"/>
        </w:tabs>
        <w:jc w:val="both"/>
        <w:rPr>
          <w:sz w:val="28"/>
          <w:szCs w:val="28"/>
        </w:rPr>
      </w:pPr>
      <w:r w:rsidRPr="005C2627">
        <w:rPr>
          <w:spacing w:val="-16"/>
          <w:sz w:val="28"/>
          <w:szCs w:val="28"/>
        </w:rPr>
        <w:t>5.</w:t>
      </w:r>
      <w:r w:rsidR="004D0ED8">
        <w:rPr>
          <w:sz w:val="28"/>
          <w:szCs w:val="28"/>
        </w:rPr>
        <w:t xml:space="preserve"> </w:t>
      </w:r>
      <w:r w:rsidRPr="005C2627">
        <w:rPr>
          <w:spacing w:val="-1"/>
          <w:sz w:val="28"/>
          <w:szCs w:val="28"/>
        </w:rPr>
        <w:t xml:space="preserve">С целью обеспечения торговыми местами для реализации сельхозпродукции и </w:t>
      </w:r>
      <w:r w:rsidRPr="005C2627">
        <w:rPr>
          <w:spacing w:val="-5"/>
          <w:sz w:val="28"/>
          <w:szCs w:val="28"/>
        </w:rPr>
        <w:t>продовольствия</w:t>
      </w:r>
      <w:r w:rsidRPr="005C2627">
        <w:rPr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 xml:space="preserve">организованы ярмарки для продажи сельхозпродукции на </w:t>
      </w:r>
      <w:r w:rsidRPr="005C2627">
        <w:rPr>
          <w:sz w:val="28"/>
          <w:szCs w:val="28"/>
        </w:rPr>
        <w:t>прилегающей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территории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к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торговому центру «Либерти»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по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улице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Краснознаменная, 75 и торговому центру «Новинка»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по улице Советская,96. Кроме того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на территории,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прилегающей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к торговому центру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 xml:space="preserve">«Центральный» </w:t>
      </w:r>
      <w:r w:rsidRPr="005C2627">
        <w:rPr>
          <w:spacing w:val="-3"/>
          <w:sz w:val="28"/>
          <w:szCs w:val="28"/>
        </w:rPr>
        <w:t>(бывший центральный рынок), организована постоянно действующая ярмарка на 200</w:t>
      </w:r>
      <w:r w:rsidR="00F95586">
        <w:rPr>
          <w:spacing w:val="-3"/>
          <w:sz w:val="28"/>
          <w:szCs w:val="28"/>
        </w:rPr>
        <w:t xml:space="preserve"> </w:t>
      </w:r>
      <w:r w:rsidRPr="005C2627">
        <w:rPr>
          <w:spacing w:val="-4"/>
          <w:sz w:val="28"/>
          <w:szCs w:val="28"/>
        </w:rPr>
        <w:t>мест.</w:t>
      </w:r>
    </w:p>
    <w:p w:rsidR="005C2627" w:rsidRPr="005C2627" w:rsidRDefault="005C2627" w:rsidP="005C2627">
      <w:pPr>
        <w:shd w:val="clear" w:color="auto" w:fill="FFFFFF"/>
        <w:tabs>
          <w:tab w:val="left" w:pos="418"/>
        </w:tabs>
        <w:jc w:val="both"/>
        <w:rPr>
          <w:sz w:val="28"/>
          <w:szCs w:val="28"/>
        </w:rPr>
      </w:pPr>
      <w:r w:rsidRPr="005C2627">
        <w:rPr>
          <w:spacing w:val="-14"/>
          <w:sz w:val="28"/>
          <w:szCs w:val="28"/>
        </w:rPr>
        <w:t>6.</w:t>
      </w:r>
      <w:r w:rsidR="004D0ED8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Конкурс «Гармония красоты» среди салонов, оказывающих парикмахерские услуги.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В конкурсе приняли участие шесть салонов красоты по номинациям: «Дорога цветов», «Мир кукол», «Древняя Греция», «В стиле джаза» и «Весенний сон». Лучшими признаны работы салона «</w:t>
      </w:r>
      <w:proofErr w:type="spellStart"/>
      <w:r w:rsidRPr="005C2627">
        <w:rPr>
          <w:sz w:val="28"/>
          <w:szCs w:val="28"/>
        </w:rPr>
        <w:t>Натюрель</w:t>
      </w:r>
      <w:proofErr w:type="spellEnd"/>
      <w:r w:rsidRPr="005C2627">
        <w:rPr>
          <w:sz w:val="28"/>
          <w:szCs w:val="28"/>
        </w:rPr>
        <w:t xml:space="preserve">» ООО «Магия красоты» </w:t>
      </w:r>
      <w:r w:rsidRPr="005C2627">
        <w:rPr>
          <w:spacing w:val="-2"/>
          <w:sz w:val="28"/>
          <w:szCs w:val="28"/>
        </w:rPr>
        <w:t xml:space="preserve">руководитель </w:t>
      </w:r>
      <w:proofErr w:type="spellStart"/>
      <w:r w:rsidRPr="005C2627">
        <w:rPr>
          <w:spacing w:val="-2"/>
          <w:sz w:val="28"/>
          <w:szCs w:val="28"/>
        </w:rPr>
        <w:t>Борздо</w:t>
      </w:r>
      <w:proofErr w:type="spellEnd"/>
      <w:r w:rsidRPr="005C2627">
        <w:rPr>
          <w:spacing w:val="-2"/>
          <w:sz w:val="28"/>
          <w:szCs w:val="28"/>
        </w:rPr>
        <w:t xml:space="preserve"> Т.В. Участникам и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>победителя вручены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>дипломы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 xml:space="preserve">и денежные </w:t>
      </w:r>
      <w:r w:rsidRPr="005C2627">
        <w:rPr>
          <w:sz w:val="28"/>
          <w:szCs w:val="28"/>
        </w:rPr>
        <w:t>вознаграждения.</w:t>
      </w:r>
    </w:p>
    <w:p w:rsidR="005C2627" w:rsidRPr="005C2627" w:rsidRDefault="004D0ED8" w:rsidP="004D0ED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spacing w:val="-19"/>
          <w:sz w:val="28"/>
          <w:szCs w:val="28"/>
        </w:rPr>
      </w:pPr>
      <w:r>
        <w:rPr>
          <w:spacing w:val="-2"/>
          <w:sz w:val="28"/>
          <w:szCs w:val="28"/>
        </w:rPr>
        <w:t xml:space="preserve">7. </w:t>
      </w:r>
      <w:proofErr w:type="gramStart"/>
      <w:r w:rsidR="005C2627" w:rsidRPr="005C2627">
        <w:rPr>
          <w:spacing w:val="-2"/>
          <w:sz w:val="28"/>
          <w:szCs w:val="28"/>
        </w:rPr>
        <w:t xml:space="preserve">Выездное торговое обслуживание праздничных и тематических общегородских </w:t>
      </w:r>
      <w:r w:rsidR="005C2627" w:rsidRPr="005C2627">
        <w:rPr>
          <w:sz w:val="28"/>
          <w:szCs w:val="28"/>
        </w:rPr>
        <w:t xml:space="preserve">мероприятий, в том числе народного гуляния «Масленица», Дня Победы, Дня </w:t>
      </w:r>
      <w:r w:rsidR="005C2627" w:rsidRPr="005C2627">
        <w:rPr>
          <w:spacing w:val="-1"/>
          <w:sz w:val="28"/>
          <w:szCs w:val="28"/>
        </w:rPr>
        <w:t xml:space="preserve">города, предварительного открытого голосования отбора кандидатов для участия в </w:t>
      </w:r>
      <w:r w:rsidR="005C2627" w:rsidRPr="005C2627">
        <w:rPr>
          <w:sz w:val="28"/>
          <w:szCs w:val="28"/>
        </w:rPr>
        <w:t xml:space="preserve">выборах депутатов Думы Уссурийского городского округа, на избирательных участках в день досрочных выборов Губернатора Приморского края и выборов депутатов Думы </w:t>
      </w:r>
      <w:r w:rsidR="005C2627" w:rsidRPr="005C2627">
        <w:rPr>
          <w:spacing w:val="-2"/>
          <w:sz w:val="28"/>
          <w:szCs w:val="28"/>
        </w:rPr>
        <w:t>Уссурийского городского округа с участием</w:t>
      </w:r>
      <w:r w:rsidR="00F95586">
        <w:rPr>
          <w:spacing w:val="-2"/>
          <w:sz w:val="28"/>
          <w:szCs w:val="28"/>
        </w:rPr>
        <w:t xml:space="preserve"> </w:t>
      </w:r>
      <w:r w:rsidR="005C2627" w:rsidRPr="005C2627">
        <w:rPr>
          <w:spacing w:val="-2"/>
          <w:sz w:val="28"/>
          <w:szCs w:val="28"/>
        </w:rPr>
        <w:t xml:space="preserve">392 организаций и индивидуальных </w:t>
      </w:r>
      <w:r w:rsidR="005C2627" w:rsidRPr="005C2627">
        <w:rPr>
          <w:sz w:val="28"/>
          <w:szCs w:val="28"/>
        </w:rPr>
        <w:t>предпринимателей.</w:t>
      </w:r>
      <w:proofErr w:type="gramEnd"/>
    </w:p>
    <w:p w:rsidR="005C2627" w:rsidRPr="005C2627" w:rsidRDefault="004D0ED8" w:rsidP="004D0ED8">
      <w:pPr>
        <w:shd w:val="clear" w:color="auto" w:fill="FFFFFF"/>
        <w:tabs>
          <w:tab w:val="left" w:pos="3638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8. </w:t>
      </w:r>
      <w:r w:rsidR="005C2627" w:rsidRPr="005C2627">
        <w:rPr>
          <w:spacing w:val="-2"/>
          <w:sz w:val="28"/>
          <w:szCs w:val="28"/>
        </w:rPr>
        <w:t xml:space="preserve">Конкурс на «Лучшее предприятие торговли, общественного питания и бытового </w:t>
      </w:r>
      <w:r w:rsidR="005C2627" w:rsidRPr="005C2627">
        <w:rPr>
          <w:spacing w:val="-1"/>
          <w:sz w:val="28"/>
          <w:szCs w:val="28"/>
        </w:rPr>
        <w:t xml:space="preserve">обслуживания по новогоднему оформлению». В конкурсе приняли участие 60 </w:t>
      </w:r>
      <w:r w:rsidR="005C2627" w:rsidRPr="005C2627">
        <w:rPr>
          <w:spacing w:val="-2"/>
          <w:sz w:val="28"/>
          <w:szCs w:val="28"/>
        </w:rPr>
        <w:t>предприятий торговли и общественного питания и бытового обслуживания.</w:t>
      </w:r>
    </w:p>
    <w:p w:rsidR="005C2627" w:rsidRPr="005C2627" w:rsidRDefault="005C2627" w:rsidP="005C2627">
      <w:pPr>
        <w:shd w:val="clear" w:color="auto" w:fill="FFFFFF"/>
        <w:jc w:val="both"/>
        <w:rPr>
          <w:sz w:val="28"/>
          <w:szCs w:val="28"/>
        </w:rPr>
      </w:pPr>
      <w:r w:rsidRPr="005C2627">
        <w:rPr>
          <w:sz w:val="28"/>
          <w:szCs w:val="28"/>
        </w:rPr>
        <w:t xml:space="preserve">На территории Уссурийского городского округа действует 16 отделов </w:t>
      </w:r>
      <w:r w:rsidRPr="005C2627">
        <w:rPr>
          <w:spacing w:val="-2"/>
          <w:sz w:val="28"/>
          <w:szCs w:val="28"/>
        </w:rPr>
        <w:t xml:space="preserve">социальной направленности «Ветеран», в том числе в 2014 году отдел «Ветеран» </w:t>
      </w:r>
      <w:r w:rsidRPr="005C2627">
        <w:rPr>
          <w:sz w:val="28"/>
          <w:szCs w:val="28"/>
        </w:rPr>
        <w:t xml:space="preserve">открыт в с. </w:t>
      </w:r>
      <w:proofErr w:type="spellStart"/>
      <w:r w:rsidRPr="005C2627">
        <w:rPr>
          <w:sz w:val="28"/>
          <w:szCs w:val="28"/>
        </w:rPr>
        <w:t>Корсаковка</w:t>
      </w:r>
      <w:proofErr w:type="spellEnd"/>
      <w:r w:rsidRPr="005C2627">
        <w:rPr>
          <w:sz w:val="28"/>
          <w:szCs w:val="28"/>
        </w:rPr>
        <w:t xml:space="preserve"> на базе магазина «Тигренок» индивидуального </w:t>
      </w:r>
      <w:r w:rsidRPr="005C2627">
        <w:rPr>
          <w:spacing w:val="-1"/>
          <w:sz w:val="28"/>
          <w:szCs w:val="28"/>
        </w:rPr>
        <w:t>предпринимателя</w:t>
      </w:r>
      <w:proofErr w:type="gramStart"/>
      <w:r w:rsidRPr="005C2627">
        <w:rPr>
          <w:spacing w:val="-1"/>
          <w:sz w:val="28"/>
          <w:szCs w:val="28"/>
        </w:rPr>
        <w:t xml:space="preserve"> Л</w:t>
      </w:r>
      <w:proofErr w:type="gramEnd"/>
      <w:r w:rsidRPr="005C2627">
        <w:rPr>
          <w:spacing w:val="-1"/>
          <w:sz w:val="28"/>
          <w:szCs w:val="28"/>
        </w:rPr>
        <w:t xml:space="preserve">и С.С. Покупателям предлагается 20 наименований основных </w:t>
      </w:r>
      <w:r w:rsidRPr="005C2627">
        <w:rPr>
          <w:sz w:val="28"/>
          <w:szCs w:val="28"/>
        </w:rPr>
        <w:t xml:space="preserve">продовольственных товаров, на которые применяется 5-7% торговая наценка к </w:t>
      </w:r>
      <w:r w:rsidRPr="005C2627">
        <w:rPr>
          <w:spacing w:val="-3"/>
          <w:sz w:val="28"/>
          <w:szCs w:val="28"/>
        </w:rPr>
        <w:t xml:space="preserve">оптовой цене. Ежемесячно с местными предприятиями пищевой промышленности и </w:t>
      </w:r>
      <w:r w:rsidRPr="005C2627">
        <w:rPr>
          <w:spacing w:val="-1"/>
          <w:sz w:val="28"/>
          <w:szCs w:val="28"/>
        </w:rPr>
        <w:t xml:space="preserve">оптовыми поставщиками согласовываются единые оптово-отпускные цены и </w:t>
      </w:r>
      <w:r w:rsidRPr="005C2627">
        <w:rPr>
          <w:sz w:val="28"/>
          <w:szCs w:val="28"/>
        </w:rPr>
        <w:t xml:space="preserve">устанавливаются единые розничные цены на перечень товаров льготного </w:t>
      </w:r>
      <w:r w:rsidRPr="005C2627">
        <w:rPr>
          <w:spacing w:val="-3"/>
          <w:sz w:val="28"/>
          <w:szCs w:val="28"/>
        </w:rPr>
        <w:t xml:space="preserve">ассортимента. В 2014 году объем товарооборота товаров льготного ассортимента по </w:t>
      </w:r>
      <w:r w:rsidRPr="005C2627">
        <w:rPr>
          <w:sz w:val="28"/>
          <w:szCs w:val="28"/>
        </w:rPr>
        <w:t>сети отделов «Ветеран» составил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43755,5 тыс</w:t>
      </w:r>
      <w:proofErr w:type="gramStart"/>
      <w:r w:rsidRPr="005C2627">
        <w:rPr>
          <w:sz w:val="28"/>
          <w:szCs w:val="28"/>
        </w:rPr>
        <w:t>.р</w:t>
      </w:r>
      <w:proofErr w:type="gramEnd"/>
      <w:r w:rsidRPr="005C2627">
        <w:rPr>
          <w:sz w:val="28"/>
          <w:szCs w:val="28"/>
        </w:rPr>
        <w:t>ублей, сумма снижения торговой наценки составила 7178,4.0 тыс.рублей.</w:t>
      </w:r>
    </w:p>
    <w:p w:rsidR="005C2627" w:rsidRPr="005C2627" w:rsidRDefault="005C2627" w:rsidP="005C2627">
      <w:pPr>
        <w:shd w:val="clear" w:color="auto" w:fill="FFFFFF"/>
        <w:jc w:val="both"/>
        <w:rPr>
          <w:sz w:val="28"/>
          <w:szCs w:val="28"/>
        </w:rPr>
      </w:pPr>
      <w:r w:rsidRPr="005C2627">
        <w:rPr>
          <w:sz w:val="28"/>
          <w:szCs w:val="28"/>
        </w:rPr>
        <w:t xml:space="preserve">Согласно Федеральному закону «О защите прав потребителей» одним из направлений деятельности остается работа с жалобами и заявлениями потребителей, пострадавших от </w:t>
      </w:r>
      <w:r w:rsidRPr="005C2627">
        <w:rPr>
          <w:spacing w:val="-1"/>
          <w:sz w:val="28"/>
          <w:szCs w:val="28"/>
        </w:rPr>
        <w:t xml:space="preserve">недобросовестных продавцов, производителей товаров, поставщиков услуг. В </w:t>
      </w:r>
      <w:r w:rsidRPr="005C2627">
        <w:rPr>
          <w:sz w:val="28"/>
          <w:szCs w:val="28"/>
        </w:rPr>
        <w:t xml:space="preserve">соответствии с Административным регламентом по предоставлению </w:t>
      </w:r>
      <w:r w:rsidRPr="005C2627">
        <w:rPr>
          <w:spacing w:val="-3"/>
          <w:sz w:val="28"/>
          <w:szCs w:val="28"/>
        </w:rPr>
        <w:t xml:space="preserve">муниципальной услуги «Рассмотрение жалоб потребителей, консультирование их по </w:t>
      </w:r>
      <w:r w:rsidRPr="005C2627">
        <w:rPr>
          <w:sz w:val="28"/>
          <w:szCs w:val="28"/>
        </w:rPr>
        <w:t xml:space="preserve">вопросам защиты прав потребителей» на территории Уссурийского городского </w:t>
      </w:r>
      <w:r w:rsidRPr="005C2627">
        <w:rPr>
          <w:spacing w:val="-2"/>
          <w:sz w:val="28"/>
          <w:szCs w:val="28"/>
        </w:rPr>
        <w:t>округа</w:t>
      </w:r>
      <w:r w:rsidR="00F95586">
        <w:rPr>
          <w:spacing w:val="-2"/>
          <w:sz w:val="28"/>
          <w:szCs w:val="28"/>
        </w:rPr>
        <w:t xml:space="preserve"> </w:t>
      </w:r>
      <w:r w:rsidRPr="005C2627">
        <w:rPr>
          <w:spacing w:val="-2"/>
          <w:sz w:val="28"/>
          <w:szCs w:val="28"/>
        </w:rPr>
        <w:t xml:space="preserve">в 2014 году рассмотрено </w:t>
      </w:r>
      <w:r w:rsidRPr="005C2627">
        <w:rPr>
          <w:sz w:val="28"/>
          <w:szCs w:val="28"/>
        </w:rPr>
        <w:t>815 заявлений, из них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65 - письменных. В результате проведенной работы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сумма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возмещенного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ущерба потребителям составила 860,0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тыс. рублей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( за соответствующий период 2013 года - 925 тыс</w:t>
      </w:r>
      <w:proofErr w:type="gramStart"/>
      <w:r w:rsidRPr="005C2627">
        <w:rPr>
          <w:sz w:val="28"/>
          <w:szCs w:val="28"/>
        </w:rPr>
        <w:t>.р</w:t>
      </w:r>
      <w:proofErr w:type="gramEnd"/>
      <w:r w:rsidRPr="005C2627">
        <w:rPr>
          <w:sz w:val="28"/>
          <w:szCs w:val="28"/>
        </w:rPr>
        <w:t>ублей). С целью информирования населения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по вопросам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 xml:space="preserve">потребительского права, </w:t>
      </w:r>
      <w:r w:rsidRPr="005C2627">
        <w:rPr>
          <w:spacing w:val="-4"/>
          <w:sz w:val="28"/>
          <w:szCs w:val="28"/>
        </w:rPr>
        <w:t>организованы:</w:t>
      </w:r>
    </w:p>
    <w:p w:rsidR="005C2627" w:rsidRPr="005C2627" w:rsidRDefault="005C2627" w:rsidP="005C2627">
      <w:pPr>
        <w:shd w:val="clear" w:color="auto" w:fill="FFFFFF"/>
        <w:jc w:val="both"/>
        <w:rPr>
          <w:sz w:val="28"/>
          <w:szCs w:val="28"/>
        </w:rPr>
      </w:pPr>
      <w:r w:rsidRPr="005C2627">
        <w:rPr>
          <w:sz w:val="28"/>
          <w:szCs w:val="28"/>
        </w:rPr>
        <w:t xml:space="preserve">круглый стол по теме «Защита прав потребителей через общественные </w:t>
      </w:r>
      <w:r w:rsidRPr="005C2627">
        <w:rPr>
          <w:spacing w:val="-2"/>
          <w:sz w:val="28"/>
          <w:szCs w:val="28"/>
        </w:rPr>
        <w:t xml:space="preserve">объединения по защите прав потребителей» с участием специалистов ТОУ </w:t>
      </w:r>
      <w:r w:rsidRPr="005C2627">
        <w:rPr>
          <w:sz w:val="28"/>
          <w:szCs w:val="28"/>
        </w:rPr>
        <w:t>«</w:t>
      </w:r>
      <w:proofErr w:type="spellStart"/>
      <w:r w:rsidRPr="005C2627">
        <w:rPr>
          <w:sz w:val="28"/>
          <w:szCs w:val="28"/>
        </w:rPr>
        <w:t>Роспотребнадзор</w:t>
      </w:r>
      <w:proofErr w:type="spellEnd"/>
      <w:r w:rsidRPr="005C2627">
        <w:rPr>
          <w:sz w:val="28"/>
          <w:szCs w:val="28"/>
        </w:rPr>
        <w:t>», филиала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ФБУЗ «Центр гигиены и эпидемиологии по Приморскому краю в г</w:t>
      </w:r>
      <w:proofErr w:type="gramStart"/>
      <w:r w:rsidRPr="005C2627">
        <w:rPr>
          <w:sz w:val="28"/>
          <w:szCs w:val="28"/>
        </w:rPr>
        <w:t>.У</w:t>
      </w:r>
      <w:proofErr w:type="gramEnd"/>
      <w:r w:rsidRPr="005C2627">
        <w:rPr>
          <w:sz w:val="28"/>
          <w:szCs w:val="28"/>
        </w:rPr>
        <w:t xml:space="preserve">ссурийске», представителей торгово-промышленной </w:t>
      </w:r>
      <w:r w:rsidRPr="005C2627">
        <w:rPr>
          <w:spacing w:val="-2"/>
          <w:sz w:val="28"/>
          <w:szCs w:val="28"/>
        </w:rPr>
        <w:t>палаты по Приморскому краю, экспертов, осуществляющих экспертизу товаров;</w:t>
      </w:r>
    </w:p>
    <w:p w:rsidR="005C2627" w:rsidRPr="005C2627" w:rsidRDefault="005C2627" w:rsidP="005C2627">
      <w:pPr>
        <w:shd w:val="clear" w:color="auto" w:fill="FFFFFF"/>
        <w:jc w:val="both"/>
        <w:rPr>
          <w:sz w:val="28"/>
          <w:szCs w:val="28"/>
        </w:rPr>
      </w:pPr>
      <w:r w:rsidRPr="005C2627">
        <w:rPr>
          <w:spacing w:val="-2"/>
          <w:sz w:val="28"/>
          <w:szCs w:val="28"/>
        </w:rPr>
        <w:t>дни качества для потребителей в торговых центрах «Либерти», «Аквариум» и «Фарватер», магазине ООО «Гея» с участием эксперта ТОУ «</w:t>
      </w:r>
      <w:proofErr w:type="spellStart"/>
      <w:r w:rsidRPr="005C2627">
        <w:rPr>
          <w:spacing w:val="-2"/>
          <w:sz w:val="28"/>
          <w:szCs w:val="28"/>
        </w:rPr>
        <w:t>Роспотребнадзор</w:t>
      </w:r>
      <w:proofErr w:type="spellEnd"/>
      <w:r w:rsidRPr="005C2627">
        <w:rPr>
          <w:spacing w:val="-2"/>
          <w:sz w:val="28"/>
          <w:szCs w:val="28"/>
        </w:rPr>
        <w:t xml:space="preserve">» и </w:t>
      </w:r>
      <w:r w:rsidRPr="005C2627">
        <w:rPr>
          <w:sz w:val="28"/>
          <w:szCs w:val="28"/>
        </w:rPr>
        <w:t>представителей СМИ;</w:t>
      </w:r>
    </w:p>
    <w:p w:rsidR="005C2627" w:rsidRPr="005C2627" w:rsidRDefault="005C2627" w:rsidP="005C2627">
      <w:pPr>
        <w:shd w:val="clear" w:color="auto" w:fill="FFFFFF"/>
        <w:jc w:val="both"/>
        <w:rPr>
          <w:sz w:val="28"/>
          <w:szCs w:val="28"/>
        </w:rPr>
      </w:pPr>
      <w:r w:rsidRPr="005C2627">
        <w:rPr>
          <w:sz w:val="28"/>
          <w:szCs w:val="28"/>
        </w:rPr>
        <w:t>открытые уроки для учащихся 9- 11 классов по основам потребительского законодательства.</w:t>
      </w:r>
    </w:p>
    <w:p w:rsidR="005C2627" w:rsidRPr="005C2627" w:rsidRDefault="005C2627" w:rsidP="005C2627">
      <w:pPr>
        <w:shd w:val="clear" w:color="auto" w:fill="FFFFFF"/>
        <w:jc w:val="both"/>
        <w:rPr>
          <w:sz w:val="28"/>
          <w:szCs w:val="28"/>
        </w:rPr>
      </w:pPr>
      <w:r w:rsidRPr="005C2627">
        <w:rPr>
          <w:sz w:val="28"/>
          <w:szCs w:val="28"/>
        </w:rPr>
        <w:t>Еженедельно в течение ряда лет проводятся мероприятия совместно с контролирующими органами по ликвидации мест несанкционированной торговли. В течение 2013 года проведено 166 проверок мест неустановленной торговли, проверено 1210 торгующих, составлен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191 протокол об административных правонарушениях. Наложено штрафных санкций на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 xml:space="preserve">сумму 233,5 тыс. рублей. Дополнительно проведено 5 мероприятий по ликвидации несанкционированной торговли с привлечением федеральных контролирующих органов (налоговая инспекция, </w:t>
      </w:r>
      <w:proofErr w:type="spellStart"/>
      <w:r w:rsidRPr="005C2627">
        <w:rPr>
          <w:sz w:val="28"/>
          <w:szCs w:val="28"/>
        </w:rPr>
        <w:t>Россельхознадзор</w:t>
      </w:r>
      <w:proofErr w:type="spellEnd"/>
      <w:r w:rsidRPr="005C2627">
        <w:rPr>
          <w:sz w:val="28"/>
          <w:szCs w:val="28"/>
        </w:rPr>
        <w:t>) с участием представителей средств массовой информации, в том числе ТВ «</w:t>
      </w:r>
      <w:proofErr w:type="spellStart"/>
      <w:r w:rsidRPr="005C2627">
        <w:rPr>
          <w:sz w:val="28"/>
          <w:szCs w:val="28"/>
        </w:rPr>
        <w:t>Телемикс</w:t>
      </w:r>
      <w:proofErr w:type="spellEnd"/>
      <w:r w:rsidRPr="005C2627">
        <w:rPr>
          <w:sz w:val="28"/>
          <w:szCs w:val="28"/>
        </w:rPr>
        <w:t>».</w:t>
      </w:r>
    </w:p>
    <w:p w:rsidR="005C2627" w:rsidRPr="005C2627" w:rsidRDefault="005C2627" w:rsidP="005C2627">
      <w:pPr>
        <w:shd w:val="clear" w:color="auto" w:fill="FFFFFF"/>
        <w:jc w:val="both"/>
        <w:rPr>
          <w:sz w:val="28"/>
          <w:szCs w:val="28"/>
        </w:rPr>
      </w:pPr>
      <w:r w:rsidRPr="005C2627">
        <w:rPr>
          <w:spacing w:val="-3"/>
          <w:sz w:val="28"/>
          <w:szCs w:val="28"/>
        </w:rPr>
        <w:t>В связи с ростом</w:t>
      </w:r>
      <w:r w:rsidR="00F95586">
        <w:rPr>
          <w:spacing w:val="-3"/>
          <w:sz w:val="28"/>
          <w:szCs w:val="28"/>
        </w:rPr>
        <w:t xml:space="preserve"> </w:t>
      </w:r>
      <w:r w:rsidRPr="005C2627">
        <w:rPr>
          <w:spacing w:val="-3"/>
          <w:sz w:val="28"/>
          <w:szCs w:val="28"/>
        </w:rPr>
        <w:t>цен</w:t>
      </w:r>
      <w:r w:rsidR="00F95586">
        <w:rPr>
          <w:spacing w:val="-3"/>
          <w:sz w:val="28"/>
          <w:szCs w:val="28"/>
        </w:rPr>
        <w:t xml:space="preserve"> </w:t>
      </w:r>
      <w:r w:rsidRPr="005C2627">
        <w:rPr>
          <w:spacing w:val="-3"/>
          <w:sz w:val="28"/>
          <w:szCs w:val="28"/>
        </w:rPr>
        <w:t xml:space="preserve">(особенно в 3 - 4 квартале 2014 года) </w:t>
      </w:r>
      <w:r w:rsidR="004D0ED8">
        <w:rPr>
          <w:spacing w:val="-3"/>
          <w:sz w:val="28"/>
          <w:szCs w:val="28"/>
        </w:rPr>
        <w:t>а</w:t>
      </w:r>
      <w:r w:rsidRPr="005C2627">
        <w:rPr>
          <w:spacing w:val="-3"/>
          <w:sz w:val="28"/>
          <w:szCs w:val="28"/>
        </w:rPr>
        <w:t xml:space="preserve"> также в связи с Указом </w:t>
      </w:r>
      <w:r w:rsidRPr="005C2627">
        <w:rPr>
          <w:sz w:val="28"/>
          <w:szCs w:val="28"/>
        </w:rPr>
        <w:t xml:space="preserve">Президента Российской Федерации от 06 августа 2014 года № 560 «О применении </w:t>
      </w:r>
      <w:r w:rsidRPr="005C2627">
        <w:rPr>
          <w:sz w:val="28"/>
          <w:szCs w:val="28"/>
        </w:rPr>
        <w:lastRenderedPageBreak/>
        <w:t>отдельных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специальных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экономических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мер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в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целях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обеспечения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 xml:space="preserve">безопасности </w:t>
      </w:r>
      <w:r w:rsidRPr="005C2627">
        <w:rPr>
          <w:spacing w:val="-3"/>
          <w:sz w:val="28"/>
          <w:szCs w:val="28"/>
        </w:rPr>
        <w:t>Российской</w:t>
      </w:r>
      <w:r w:rsidR="00F95586">
        <w:rPr>
          <w:spacing w:val="-3"/>
          <w:sz w:val="28"/>
          <w:szCs w:val="28"/>
        </w:rPr>
        <w:t xml:space="preserve"> </w:t>
      </w:r>
      <w:r w:rsidRPr="005C2627">
        <w:rPr>
          <w:spacing w:val="-3"/>
          <w:sz w:val="28"/>
          <w:szCs w:val="28"/>
        </w:rPr>
        <w:t>Федерации»</w:t>
      </w:r>
      <w:r w:rsidR="00F95586">
        <w:rPr>
          <w:spacing w:val="-3"/>
          <w:sz w:val="28"/>
          <w:szCs w:val="28"/>
        </w:rPr>
        <w:t xml:space="preserve"> </w:t>
      </w:r>
      <w:r w:rsidRPr="005C2627">
        <w:rPr>
          <w:spacing w:val="-3"/>
          <w:sz w:val="28"/>
          <w:szCs w:val="28"/>
        </w:rPr>
        <w:t>по</w:t>
      </w:r>
      <w:r w:rsidR="00F95586">
        <w:rPr>
          <w:spacing w:val="-3"/>
          <w:sz w:val="28"/>
          <w:szCs w:val="28"/>
        </w:rPr>
        <w:t xml:space="preserve"> </w:t>
      </w:r>
      <w:r w:rsidRPr="005C2627">
        <w:rPr>
          <w:spacing w:val="-3"/>
          <w:sz w:val="28"/>
          <w:szCs w:val="28"/>
        </w:rPr>
        <w:t xml:space="preserve">поручению Департамента лицензирования и торговли </w:t>
      </w:r>
      <w:r w:rsidRPr="005C2627">
        <w:rPr>
          <w:spacing w:val="-7"/>
          <w:sz w:val="28"/>
          <w:szCs w:val="28"/>
        </w:rPr>
        <w:t>организованы:</w:t>
      </w:r>
    </w:p>
    <w:p w:rsidR="005C2627" w:rsidRPr="005C2627" w:rsidRDefault="004D0ED8" w:rsidP="005C26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2627" w:rsidRPr="005C2627">
        <w:rPr>
          <w:sz w:val="28"/>
          <w:szCs w:val="28"/>
        </w:rPr>
        <w:t>ежедневный мониторинг розничных цен на 40 наименований продовольственных товаров;</w:t>
      </w:r>
    </w:p>
    <w:p w:rsidR="005C2627" w:rsidRPr="005C2627" w:rsidRDefault="004D0ED8" w:rsidP="005C26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2627" w:rsidRPr="005C2627">
        <w:rPr>
          <w:sz w:val="28"/>
          <w:szCs w:val="28"/>
        </w:rPr>
        <w:t>сбор информации по запасам продовольственных товаров на оптовых предприятиях;</w:t>
      </w:r>
    </w:p>
    <w:p w:rsidR="005C2627" w:rsidRPr="005C2627" w:rsidRDefault="004D0ED8" w:rsidP="005C26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2627" w:rsidRPr="005C2627">
        <w:rPr>
          <w:sz w:val="28"/>
          <w:szCs w:val="28"/>
        </w:rPr>
        <w:t xml:space="preserve">комплексные проверки предприятий розничной торговли с участием </w:t>
      </w:r>
      <w:r w:rsidR="005C2627" w:rsidRPr="005C2627">
        <w:rPr>
          <w:spacing w:val="-5"/>
          <w:sz w:val="28"/>
          <w:szCs w:val="28"/>
        </w:rPr>
        <w:t xml:space="preserve">представителей </w:t>
      </w:r>
      <w:proofErr w:type="spellStart"/>
      <w:r w:rsidR="005C2627" w:rsidRPr="005C2627">
        <w:rPr>
          <w:spacing w:val="-5"/>
          <w:sz w:val="28"/>
          <w:szCs w:val="28"/>
        </w:rPr>
        <w:t>Роспотребнадзора</w:t>
      </w:r>
      <w:proofErr w:type="spellEnd"/>
      <w:r w:rsidR="005C2627" w:rsidRPr="005C2627">
        <w:rPr>
          <w:spacing w:val="-5"/>
          <w:sz w:val="28"/>
          <w:szCs w:val="28"/>
        </w:rPr>
        <w:t>, прокуратуры, антимонопольной службы.</w:t>
      </w:r>
    </w:p>
    <w:p w:rsidR="005C2627" w:rsidRPr="005C2627" w:rsidRDefault="005C2627" w:rsidP="005C2627">
      <w:pPr>
        <w:jc w:val="both"/>
        <w:rPr>
          <w:sz w:val="28"/>
          <w:szCs w:val="28"/>
        </w:rPr>
      </w:pPr>
      <w:r w:rsidRPr="005C2627">
        <w:rPr>
          <w:spacing w:val="-3"/>
          <w:sz w:val="28"/>
          <w:szCs w:val="28"/>
        </w:rPr>
        <w:t>Для оперативного реагирования на изменение ценовой ситуации</w:t>
      </w:r>
      <w:r w:rsidR="00F95586">
        <w:rPr>
          <w:spacing w:val="-3"/>
          <w:sz w:val="28"/>
          <w:szCs w:val="28"/>
        </w:rPr>
        <w:t xml:space="preserve"> </w:t>
      </w:r>
      <w:r w:rsidRPr="005C2627">
        <w:rPr>
          <w:sz w:val="28"/>
          <w:szCs w:val="28"/>
        </w:rPr>
        <w:t xml:space="preserve">открыт </w:t>
      </w:r>
      <w:r w:rsidRPr="005C2627">
        <w:rPr>
          <w:bCs/>
          <w:sz w:val="28"/>
          <w:szCs w:val="28"/>
        </w:rPr>
        <w:t xml:space="preserve">телефон «Горячей линии». </w:t>
      </w:r>
      <w:r w:rsidRPr="005C2627">
        <w:rPr>
          <w:sz w:val="28"/>
          <w:szCs w:val="28"/>
        </w:rPr>
        <w:t xml:space="preserve">За </w:t>
      </w:r>
      <w:r w:rsidRPr="005C2627">
        <w:rPr>
          <w:spacing w:val="-2"/>
          <w:sz w:val="28"/>
          <w:szCs w:val="28"/>
        </w:rPr>
        <w:t xml:space="preserve">период с августа по декабрь 2014 года поступило 33 обращения граждан, по всем </w:t>
      </w:r>
      <w:r w:rsidRPr="005C2627">
        <w:rPr>
          <w:spacing w:val="-1"/>
          <w:sz w:val="28"/>
          <w:szCs w:val="28"/>
        </w:rPr>
        <w:t xml:space="preserve">обращениям проведена проверка. Фактов необоснованного повышения цен не </w:t>
      </w:r>
      <w:r w:rsidRPr="005C2627">
        <w:rPr>
          <w:sz w:val="28"/>
          <w:szCs w:val="28"/>
        </w:rPr>
        <w:t>установлено.</w:t>
      </w:r>
    </w:p>
    <w:p w:rsidR="005C2627" w:rsidRPr="005C2627" w:rsidRDefault="005C2627" w:rsidP="005C2627">
      <w:pPr>
        <w:jc w:val="both"/>
        <w:rPr>
          <w:b/>
          <w:sz w:val="28"/>
          <w:szCs w:val="28"/>
        </w:rPr>
      </w:pPr>
      <w:r w:rsidRPr="005C2627">
        <w:rPr>
          <w:b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5C2627" w:rsidRPr="005C2627" w:rsidRDefault="00A559AB" w:rsidP="00A55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2627" w:rsidRPr="005C2627">
        <w:rPr>
          <w:sz w:val="28"/>
          <w:szCs w:val="28"/>
        </w:rPr>
        <w:t>Интересен опыт муниципальных образований по реализации муниципальных программ и оценке эффективности реализации муниципальных программ.</w:t>
      </w:r>
    </w:p>
    <w:p w:rsidR="005C2627" w:rsidRPr="005C2627" w:rsidRDefault="005C2627" w:rsidP="005C2627">
      <w:pPr>
        <w:jc w:val="both"/>
        <w:rPr>
          <w:sz w:val="28"/>
          <w:szCs w:val="28"/>
        </w:rPr>
      </w:pPr>
      <w:r w:rsidRPr="005C2627">
        <w:rPr>
          <w:sz w:val="28"/>
          <w:szCs w:val="28"/>
        </w:rPr>
        <w:t>2. Информация, размещаемая на сайтах в сети Интернет по деятельности органов по регулированию торговли муниципальных образований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>России, периодически изучается управлением торговли. Некоторые направления интересны</w:t>
      </w:r>
      <w:r w:rsidR="00A559AB">
        <w:rPr>
          <w:sz w:val="28"/>
          <w:szCs w:val="28"/>
        </w:rPr>
        <w:t xml:space="preserve"> и будут использованы в работе:</w:t>
      </w:r>
    </w:p>
    <w:p w:rsidR="005C2627" w:rsidRPr="005C2627" w:rsidRDefault="00A559AB" w:rsidP="005C2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2627" w:rsidRPr="005C2627">
        <w:rPr>
          <w:sz w:val="28"/>
          <w:szCs w:val="28"/>
        </w:rPr>
        <w:t>присвоение предприятию розничной торговли статуса</w:t>
      </w:r>
      <w:r w:rsidR="00F95586">
        <w:rPr>
          <w:sz w:val="28"/>
          <w:szCs w:val="28"/>
        </w:rPr>
        <w:t xml:space="preserve"> </w:t>
      </w:r>
      <w:r w:rsidR="005C2627" w:rsidRPr="005C2627">
        <w:rPr>
          <w:sz w:val="28"/>
          <w:szCs w:val="28"/>
        </w:rPr>
        <w:t>«социальный магазин» (опыт Улан-Удэ, Костромы);</w:t>
      </w:r>
    </w:p>
    <w:p w:rsidR="005C2627" w:rsidRPr="005C2627" w:rsidRDefault="005C2627" w:rsidP="005C2627">
      <w:pPr>
        <w:jc w:val="both"/>
        <w:rPr>
          <w:sz w:val="28"/>
          <w:szCs w:val="28"/>
        </w:rPr>
      </w:pPr>
      <w:r w:rsidRPr="005C2627">
        <w:rPr>
          <w:sz w:val="28"/>
          <w:szCs w:val="28"/>
        </w:rPr>
        <w:t>3. Ликвидация несанкционированных нестационарных объектов (демонтаж) – опыт</w:t>
      </w:r>
      <w:r w:rsidR="00F95586">
        <w:rPr>
          <w:sz w:val="28"/>
          <w:szCs w:val="28"/>
        </w:rPr>
        <w:t xml:space="preserve"> </w:t>
      </w:r>
      <w:proofErr w:type="gramStart"/>
      <w:r w:rsidR="00A559AB">
        <w:rPr>
          <w:sz w:val="28"/>
          <w:szCs w:val="28"/>
        </w:rPr>
        <w:t>г</w:t>
      </w:r>
      <w:proofErr w:type="gramEnd"/>
      <w:r w:rsidR="00A559AB">
        <w:rPr>
          <w:sz w:val="28"/>
          <w:szCs w:val="28"/>
        </w:rPr>
        <w:t>. Владивостока и др.</w:t>
      </w:r>
    </w:p>
    <w:p w:rsidR="005C2627" w:rsidRPr="005C2627" w:rsidRDefault="005C2627" w:rsidP="005C2627">
      <w:pPr>
        <w:jc w:val="both"/>
        <w:rPr>
          <w:sz w:val="28"/>
          <w:szCs w:val="28"/>
        </w:rPr>
      </w:pPr>
      <w:r w:rsidRPr="005C2627">
        <w:rPr>
          <w:sz w:val="28"/>
          <w:szCs w:val="28"/>
        </w:rPr>
        <w:t>4. Хотелось бы отметить успехи города Нижний Новгород в 2014 году</w:t>
      </w:r>
      <w:r w:rsidR="00F95586">
        <w:rPr>
          <w:sz w:val="28"/>
          <w:szCs w:val="28"/>
        </w:rPr>
        <w:t xml:space="preserve"> </w:t>
      </w:r>
      <w:r w:rsidRPr="005C2627">
        <w:rPr>
          <w:sz w:val="28"/>
          <w:szCs w:val="28"/>
        </w:rPr>
        <w:t xml:space="preserve">в утверждении порядка проведения мероприятий по признанию права муниципальной собственности на бесхозяйные объекты инженерной инфраструктуры, обеспечивающие </w:t>
      </w:r>
      <w:proofErr w:type="spellStart"/>
      <w:r w:rsidRPr="005C2627">
        <w:rPr>
          <w:sz w:val="28"/>
          <w:szCs w:val="28"/>
        </w:rPr>
        <w:t>электро</w:t>
      </w:r>
      <w:proofErr w:type="spellEnd"/>
      <w:r w:rsidRPr="005C2627">
        <w:rPr>
          <w:sz w:val="28"/>
          <w:szCs w:val="28"/>
        </w:rPr>
        <w:t>-, тепл</w:t>
      </w:r>
      <w:proofErr w:type="gramStart"/>
      <w:r w:rsidRPr="005C2627">
        <w:rPr>
          <w:sz w:val="28"/>
          <w:szCs w:val="28"/>
        </w:rPr>
        <w:t>о-</w:t>
      </w:r>
      <w:proofErr w:type="gramEnd"/>
      <w:r w:rsidRPr="005C2627">
        <w:rPr>
          <w:sz w:val="28"/>
          <w:szCs w:val="28"/>
        </w:rPr>
        <w:t xml:space="preserve">, </w:t>
      </w:r>
      <w:proofErr w:type="spellStart"/>
      <w:r w:rsidRPr="005C2627">
        <w:rPr>
          <w:sz w:val="28"/>
          <w:szCs w:val="28"/>
        </w:rPr>
        <w:t>газо</w:t>
      </w:r>
      <w:proofErr w:type="spellEnd"/>
      <w:r w:rsidRPr="005C2627">
        <w:rPr>
          <w:sz w:val="28"/>
          <w:szCs w:val="28"/>
        </w:rPr>
        <w:t xml:space="preserve">-, горячее водоснабжение, холодное водоснабжение, водоотведение жилого фонда и объектов социальной сферы, организации работ по их ремонту в связи с аварией за счет средств бюджета города Нижнего Новгорода и передачи бесхозяйных объектов инженерной инфраструктуры, обеспечивающие </w:t>
      </w:r>
      <w:proofErr w:type="spellStart"/>
      <w:r w:rsidRPr="005C2627">
        <w:rPr>
          <w:sz w:val="28"/>
          <w:szCs w:val="28"/>
        </w:rPr>
        <w:t>электро</w:t>
      </w:r>
      <w:proofErr w:type="spellEnd"/>
      <w:r w:rsidRPr="005C2627">
        <w:rPr>
          <w:sz w:val="28"/>
          <w:szCs w:val="28"/>
        </w:rPr>
        <w:t>-, тепл</w:t>
      </w:r>
      <w:proofErr w:type="gramStart"/>
      <w:r w:rsidRPr="005C2627">
        <w:rPr>
          <w:sz w:val="28"/>
          <w:szCs w:val="28"/>
        </w:rPr>
        <w:t>о-</w:t>
      </w:r>
      <w:proofErr w:type="gramEnd"/>
      <w:r w:rsidRPr="005C2627">
        <w:rPr>
          <w:sz w:val="28"/>
          <w:szCs w:val="28"/>
        </w:rPr>
        <w:t xml:space="preserve">, </w:t>
      </w:r>
      <w:proofErr w:type="spellStart"/>
      <w:r w:rsidRPr="005C2627">
        <w:rPr>
          <w:sz w:val="28"/>
          <w:szCs w:val="28"/>
        </w:rPr>
        <w:t>газо</w:t>
      </w:r>
      <w:proofErr w:type="spellEnd"/>
      <w:r w:rsidRPr="005C2627">
        <w:rPr>
          <w:sz w:val="28"/>
          <w:szCs w:val="28"/>
        </w:rPr>
        <w:t>-, горячее водоснабжение, холодное водоснабжение, водоотведение жилого фонда и объектов социальной сферы, в эксплуатацию в специализированные организации до признания права собственности.</w:t>
      </w:r>
    </w:p>
    <w:p w:rsidR="005C2627" w:rsidRPr="005C2627" w:rsidRDefault="005C2627" w:rsidP="005C2627">
      <w:pPr>
        <w:jc w:val="both"/>
        <w:rPr>
          <w:b/>
          <w:sz w:val="28"/>
          <w:szCs w:val="28"/>
        </w:rPr>
      </w:pPr>
      <w:r w:rsidRPr="005C2627">
        <w:rPr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5C2627" w:rsidRPr="005C2627" w:rsidRDefault="005C2627" w:rsidP="005C2627">
      <w:pPr>
        <w:jc w:val="both"/>
        <w:rPr>
          <w:sz w:val="28"/>
          <w:szCs w:val="28"/>
        </w:rPr>
      </w:pPr>
      <w:r w:rsidRPr="005C2627">
        <w:rPr>
          <w:sz w:val="28"/>
          <w:szCs w:val="28"/>
        </w:rPr>
        <w:t>Возникали трудности по формированию Единого реестра объектов потребительского рынка Уссурийского городского округа в виду отсутствия нормативных актов по обязательной регистрации объектов.</w:t>
      </w:r>
    </w:p>
    <w:sectPr w:rsidR="005C2627" w:rsidRPr="005C2627" w:rsidSect="005C2627">
      <w:headerReference w:type="even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AEB" w:rsidRDefault="00257AEB">
      <w:r>
        <w:separator/>
      </w:r>
    </w:p>
  </w:endnote>
  <w:endnote w:type="continuationSeparator" w:id="0">
    <w:p w:rsidR="00257AEB" w:rsidRDefault="00257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AEB" w:rsidRDefault="00257AEB">
      <w:r>
        <w:separator/>
      </w:r>
    </w:p>
  </w:footnote>
  <w:footnote w:type="continuationSeparator" w:id="0">
    <w:p w:rsidR="00257AEB" w:rsidRDefault="00257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DE" w:rsidRDefault="00A87F9B" w:rsidP="00A5235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70DD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0DDE" w:rsidRDefault="00C70DD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5C3476"/>
    <w:lvl w:ilvl="0">
      <w:numFmt w:val="bullet"/>
      <w:lvlText w:val="*"/>
      <w:lvlJc w:val="left"/>
    </w:lvl>
  </w:abstractNum>
  <w:abstractNum w:abstractNumId="1">
    <w:nsid w:val="01BD4CC5"/>
    <w:multiLevelType w:val="hybridMultilevel"/>
    <w:tmpl w:val="64048562"/>
    <w:lvl w:ilvl="0" w:tplc="0419000F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">
    <w:nsid w:val="022C13B6"/>
    <w:multiLevelType w:val="hybridMultilevel"/>
    <w:tmpl w:val="D306465C"/>
    <w:lvl w:ilvl="0" w:tplc="9F866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B34A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D87108"/>
    <w:multiLevelType w:val="singleLevel"/>
    <w:tmpl w:val="4ABA289C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058B47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FD09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687A00"/>
    <w:multiLevelType w:val="hybridMultilevel"/>
    <w:tmpl w:val="46106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611D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41E41B7"/>
    <w:multiLevelType w:val="singleLevel"/>
    <w:tmpl w:val="7264D2F2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2B687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6E4C16"/>
    <w:multiLevelType w:val="hybridMultilevel"/>
    <w:tmpl w:val="64048562"/>
    <w:lvl w:ilvl="0" w:tplc="0419000F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2">
    <w:nsid w:val="2CB857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A12D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4E65AA"/>
    <w:multiLevelType w:val="hybridMultilevel"/>
    <w:tmpl w:val="4680F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6696A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27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0930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5DB4C26"/>
    <w:multiLevelType w:val="hybridMultilevel"/>
    <w:tmpl w:val="9452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F5B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B104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F569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0B240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53D78B2"/>
    <w:multiLevelType w:val="hybridMultilevel"/>
    <w:tmpl w:val="250452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6810EA3"/>
    <w:multiLevelType w:val="hybridMultilevel"/>
    <w:tmpl w:val="C5028A3A"/>
    <w:lvl w:ilvl="0" w:tplc="722A579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>
    <w:nsid w:val="4C5D58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F2038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1600E5E"/>
    <w:multiLevelType w:val="hybridMultilevel"/>
    <w:tmpl w:val="A58C8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3469D"/>
    <w:multiLevelType w:val="hybridMultilevel"/>
    <w:tmpl w:val="72521700"/>
    <w:lvl w:ilvl="0" w:tplc="04190001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28">
    <w:nsid w:val="52902D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7575C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7E02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EC0DAB"/>
    <w:multiLevelType w:val="hybridMultilevel"/>
    <w:tmpl w:val="8A44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25F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06601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0F31C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10A13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F272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7D44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83E2B25"/>
    <w:multiLevelType w:val="hybridMultilevel"/>
    <w:tmpl w:val="7DBE70A2"/>
    <w:lvl w:ilvl="0" w:tplc="4F7CD156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9">
    <w:nsid w:val="7E2659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35"/>
  </w:num>
  <w:num w:numId="3">
    <w:abstractNumId w:val="12"/>
  </w:num>
  <w:num w:numId="4">
    <w:abstractNumId w:val="37"/>
  </w:num>
  <w:num w:numId="5">
    <w:abstractNumId w:val="24"/>
  </w:num>
  <w:num w:numId="6">
    <w:abstractNumId w:val="21"/>
  </w:num>
  <w:num w:numId="7">
    <w:abstractNumId w:val="15"/>
  </w:num>
  <w:num w:numId="8">
    <w:abstractNumId w:val="28"/>
  </w:num>
  <w:num w:numId="9">
    <w:abstractNumId w:val="16"/>
  </w:num>
  <w:num w:numId="10">
    <w:abstractNumId w:val="33"/>
  </w:num>
  <w:num w:numId="11">
    <w:abstractNumId w:val="30"/>
  </w:num>
  <w:num w:numId="12">
    <w:abstractNumId w:val="32"/>
  </w:num>
  <w:num w:numId="13">
    <w:abstractNumId w:val="6"/>
  </w:num>
  <w:num w:numId="14">
    <w:abstractNumId w:val="34"/>
  </w:num>
  <w:num w:numId="15">
    <w:abstractNumId w:val="29"/>
  </w:num>
  <w:num w:numId="16">
    <w:abstractNumId w:val="39"/>
  </w:num>
  <w:num w:numId="17">
    <w:abstractNumId w:val="13"/>
  </w:num>
  <w:num w:numId="18">
    <w:abstractNumId w:val="18"/>
  </w:num>
  <w:num w:numId="19">
    <w:abstractNumId w:val="19"/>
  </w:num>
  <w:num w:numId="20">
    <w:abstractNumId w:val="3"/>
  </w:num>
  <w:num w:numId="21">
    <w:abstractNumId w:val="36"/>
  </w:num>
  <w:num w:numId="22">
    <w:abstractNumId w:val="20"/>
  </w:num>
  <w:num w:numId="23">
    <w:abstractNumId w:val="10"/>
  </w:num>
  <w:num w:numId="24">
    <w:abstractNumId w:val="5"/>
  </w:num>
  <w:num w:numId="25">
    <w:abstractNumId w:val="25"/>
  </w:num>
  <w:num w:numId="26">
    <w:abstractNumId w:val="8"/>
  </w:num>
  <w:num w:numId="27">
    <w:abstractNumId w:val="14"/>
  </w:num>
  <w:num w:numId="28">
    <w:abstractNumId w:val="27"/>
  </w:num>
  <w:num w:numId="29">
    <w:abstractNumId w:val="7"/>
  </w:num>
  <w:num w:numId="30">
    <w:abstractNumId w:val="11"/>
  </w:num>
  <w:num w:numId="31">
    <w:abstractNumId w:val="1"/>
  </w:num>
  <w:num w:numId="32">
    <w:abstractNumId w:val="26"/>
  </w:num>
  <w:num w:numId="33">
    <w:abstractNumId w:val="31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4"/>
  </w:num>
  <w:num w:numId="37">
    <w:abstractNumId w:val="38"/>
  </w:num>
  <w:num w:numId="38">
    <w:abstractNumId w:val="9"/>
  </w:num>
  <w:num w:numId="39">
    <w:abstractNumId w:val="23"/>
  </w:num>
  <w:num w:numId="40">
    <w:abstractNumId w:val="17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A1AE5"/>
    <w:rsid w:val="00037633"/>
    <w:rsid w:val="000442EF"/>
    <w:rsid w:val="000711E4"/>
    <w:rsid w:val="00083792"/>
    <w:rsid w:val="00087F39"/>
    <w:rsid w:val="000C00B2"/>
    <w:rsid w:val="000C2E1C"/>
    <w:rsid w:val="000D3BCC"/>
    <w:rsid w:val="000D6D93"/>
    <w:rsid w:val="000E7074"/>
    <w:rsid w:val="000F298A"/>
    <w:rsid w:val="001106D8"/>
    <w:rsid w:val="001505F7"/>
    <w:rsid w:val="00170712"/>
    <w:rsid w:val="00172F66"/>
    <w:rsid w:val="001A1DCB"/>
    <w:rsid w:val="001C581E"/>
    <w:rsid w:val="001C5B40"/>
    <w:rsid w:val="001C72EA"/>
    <w:rsid w:val="001D2F89"/>
    <w:rsid w:val="00217E89"/>
    <w:rsid w:val="00221E58"/>
    <w:rsid w:val="00257AEB"/>
    <w:rsid w:val="00260831"/>
    <w:rsid w:val="00266FBD"/>
    <w:rsid w:val="002711BC"/>
    <w:rsid w:val="002A3F29"/>
    <w:rsid w:val="002B1A95"/>
    <w:rsid w:val="002D7043"/>
    <w:rsid w:val="002D732B"/>
    <w:rsid w:val="002D754F"/>
    <w:rsid w:val="00322A2F"/>
    <w:rsid w:val="00325BED"/>
    <w:rsid w:val="003400B7"/>
    <w:rsid w:val="003519B9"/>
    <w:rsid w:val="003711EA"/>
    <w:rsid w:val="003A1AE5"/>
    <w:rsid w:val="003A1E92"/>
    <w:rsid w:val="003B14EF"/>
    <w:rsid w:val="00445D46"/>
    <w:rsid w:val="004524F4"/>
    <w:rsid w:val="00454963"/>
    <w:rsid w:val="00475E77"/>
    <w:rsid w:val="0048548C"/>
    <w:rsid w:val="004969FF"/>
    <w:rsid w:val="004A295A"/>
    <w:rsid w:val="004B11CA"/>
    <w:rsid w:val="004B7D5C"/>
    <w:rsid w:val="004C45DD"/>
    <w:rsid w:val="004D0ED8"/>
    <w:rsid w:val="004D3051"/>
    <w:rsid w:val="004D31B3"/>
    <w:rsid w:val="004D4E7B"/>
    <w:rsid w:val="004E233D"/>
    <w:rsid w:val="004E377D"/>
    <w:rsid w:val="004F02F5"/>
    <w:rsid w:val="004F4055"/>
    <w:rsid w:val="0051513E"/>
    <w:rsid w:val="005347F4"/>
    <w:rsid w:val="00564E45"/>
    <w:rsid w:val="0059098F"/>
    <w:rsid w:val="005962E1"/>
    <w:rsid w:val="0059632F"/>
    <w:rsid w:val="005A05CE"/>
    <w:rsid w:val="005B2CCD"/>
    <w:rsid w:val="005B655F"/>
    <w:rsid w:val="005B77EB"/>
    <w:rsid w:val="005C2627"/>
    <w:rsid w:val="005C4DC2"/>
    <w:rsid w:val="005D0F2C"/>
    <w:rsid w:val="005E4CF6"/>
    <w:rsid w:val="005E7C5D"/>
    <w:rsid w:val="006162DB"/>
    <w:rsid w:val="0063790F"/>
    <w:rsid w:val="006450BE"/>
    <w:rsid w:val="00654C26"/>
    <w:rsid w:val="00656868"/>
    <w:rsid w:val="00685405"/>
    <w:rsid w:val="006857C8"/>
    <w:rsid w:val="00693F83"/>
    <w:rsid w:val="006A131D"/>
    <w:rsid w:val="006A5DA8"/>
    <w:rsid w:val="006C23A8"/>
    <w:rsid w:val="006C5C9E"/>
    <w:rsid w:val="006E20A8"/>
    <w:rsid w:val="006F0592"/>
    <w:rsid w:val="006F650E"/>
    <w:rsid w:val="00710195"/>
    <w:rsid w:val="007121B5"/>
    <w:rsid w:val="00721C0D"/>
    <w:rsid w:val="00727C8F"/>
    <w:rsid w:val="00732485"/>
    <w:rsid w:val="0074648C"/>
    <w:rsid w:val="007629A3"/>
    <w:rsid w:val="00777E17"/>
    <w:rsid w:val="007879C8"/>
    <w:rsid w:val="007931DC"/>
    <w:rsid w:val="007C23A3"/>
    <w:rsid w:val="0080049F"/>
    <w:rsid w:val="00803BFE"/>
    <w:rsid w:val="00807932"/>
    <w:rsid w:val="00824A42"/>
    <w:rsid w:val="00827B43"/>
    <w:rsid w:val="00846F15"/>
    <w:rsid w:val="00850B3C"/>
    <w:rsid w:val="00864953"/>
    <w:rsid w:val="008852C6"/>
    <w:rsid w:val="008B0550"/>
    <w:rsid w:val="008D3088"/>
    <w:rsid w:val="008D51E1"/>
    <w:rsid w:val="008D5AA9"/>
    <w:rsid w:val="008D74D8"/>
    <w:rsid w:val="008E4F63"/>
    <w:rsid w:val="008F1BCA"/>
    <w:rsid w:val="009038FE"/>
    <w:rsid w:val="0090415F"/>
    <w:rsid w:val="009049C3"/>
    <w:rsid w:val="009111A6"/>
    <w:rsid w:val="00920A0C"/>
    <w:rsid w:val="00933EA9"/>
    <w:rsid w:val="00940D0C"/>
    <w:rsid w:val="00941A1F"/>
    <w:rsid w:val="0094304D"/>
    <w:rsid w:val="00943E5E"/>
    <w:rsid w:val="00955035"/>
    <w:rsid w:val="0096308E"/>
    <w:rsid w:val="00981B78"/>
    <w:rsid w:val="00984764"/>
    <w:rsid w:val="009941C5"/>
    <w:rsid w:val="009A7AC8"/>
    <w:rsid w:val="009C4992"/>
    <w:rsid w:val="009D19C8"/>
    <w:rsid w:val="009D28D1"/>
    <w:rsid w:val="009E329C"/>
    <w:rsid w:val="00A03AF6"/>
    <w:rsid w:val="00A12020"/>
    <w:rsid w:val="00A31495"/>
    <w:rsid w:val="00A422FD"/>
    <w:rsid w:val="00A47B41"/>
    <w:rsid w:val="00A52357"/>
    <w:rsid w:val="00A559AB"/>
    <w:rsid w:val="00A85575"/>
    <w:rsid w:val="00A87F9B"/>
    <w:rsid w:val="00A91CD7"/>
    <w:rsid w:val="00A93CB9"/>
    <w:rsid w:val="00A95152"/>
    <w:rsid w:val="00AB2859"/>
    <w:rsid w:val="00AC12F2"/>
    <w:rsid w:val="00AE11D8"/>
    <w:rsid w:val="00AF7FC4"/>
    <w:rsid w:val="00B07EC4"/>
    <w:rsid w:val="00B11DEC"/>
    <w:rsid w:val="00B22C03"/>
    <w:rsid w:val="00B32B3B"/>
    <w:rsid w:val="00B3708A"/>
    <w:rsid w:val="00B41141"/>
    <w:rsid w:val="00B44CE3"/>
    <w:rsid w:val="00B46606"/>
    <w:rsid w:val="00B66A5E"/>
    <w:rsid w:val="00B66E7C"/>
    <w:rsid w:val="00BB1806"/>
    <w:rsid w:val="00BB7C56"/>
    <w:rsid w:val="00BC03A1"/>
    <w:rsid w:val="00BC25C7"/>
    <w:rsid w:val="00BC78E2"/>
    <w:rsid w:val="00BE7666"/>
    <w:rsid w:val="00BF79D6"/>
    <w:rsid w:val="00C023D1"/>
    <w:rsid w:val="00C027B3"/>
    <w:rsid w:val="00C04122"/>
    <w:rsid w:val="00C20EC2"/>
    <w:rsid w:val="00C40D5F"/>
    <w:rsid w:val="00C614A6"/>
    <w:rsid w:val="00C67E47"/>
    <w:rsid w:val="00C70DDE"/>
    <w:rsid w:val="00C85ADB"/>
    <w:rsid w:val="00CB75A5"/>
    <w:rsid w:val="00CF0AF2"/>
    <w:rsid w:val="00D25069"/>
    <w:rsid w:val="00D37465"/>
    <w:rsid w:val="00D47716"/>
    <w:rsid w:val="00D6034E"/>
    <w:rsid w:val="00D6454D"/>
    <w:rsid w:val="00D80B81"/>
    <w:rsid w:val="00D84BF8"/>
    <w:rsid w:val="00D95D8C"/>
    <w:rsid w:val="00D976AA"/>
    <w:rsid w:val="00DA0207"/>
    <w:rsid w:val="00DA22A5"/>
    <w:rsid w:val="00DA756B"/>
    <w:rsid w:val="00DE5143"/>
    <w:rsid w:val="00DF5399"/>
    <w:rsid w:val="00DF6AF8"/>
    <w:rsid w:val="00E46991"/>
    <w:rsid w:val="00E5747B"/>
    <w:rsid w:val="00E61DDA"/>
    <w:rsid w:val="00E65F3D"/>
    <w:rsid w:val="00E70D8E"/>
    <w:rsid w:val="00E806DB"/>
    <w:rsid w:val="00EA6D94"/>
    <w:rsid w:val="00EB0416"/>
    <w:rsid w:val="00EC318E"/>
    <w:rsid w:val="00ED7129"/>
    <w:rsid w:val="00EF1262"/>
    <w:rsid w:val="00EF2D0C"/>
    <w:rsid w:val="00F13387"/>
    <w:rsid w:val="00F13573"/>
    <w:rsid w:val="00F162A7"/>
    <w:rsid w:val="00F17620"/>
    <w:rsid w:val="00F26336"/>
    <w:rsid w:val="00F37B7D"/>
    <w:rsid w:val="00F60347"/>
    <w:rsid w:val="00F6287B"/>
    <w:rsid w:val="00F95586"/>
    <w:rsid w:val="00F974AB"/>
    <w:rsid w:val="00FA48F5"/>
    <w:rsid w:val="00FB18AD"/>
    <w:rsid w:val="00FB7B9C"/>
    <w:rsid w:val="00FC77B7"/>
    <w:rsid w:val="00FD1EC9"/>
    <w:rsid w:val="00FD2546"/>
    <w:rsid w:val="00FE7354"/>
    <w:rsid w:val="00FF06DA"/>
    <w:rsid w:val="00FF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A131D"/>
    <w:rPr>
      <w:sz w:val="24"/>
      <w:szCs w:val="24"/>
    </w:rPr>
  </w:style>
  <w:style w:type="paragraph" w:styleId="1">
    <w:name w:val="heading 1"/>
    <w:basedOn w:val="a0"/>
    <w:next w:val="a0"/>
    <w:qFormat/>
    <w:rsid w:val="006A131D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6A131D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qFormat/>
    <w:rsid w:val="006A131D"/>
    <w:pPr>
      <w:keepNext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6A131D"/>
    <w:pPr>
      <w:ind w:firstLine="1080"/>
      <w:jc w:val="both"/>
    </w:pPr>
    <w:rPr>
      <w:sz w:val="28"/>
    </w:rPr>
  </w:style>
  <w:style w:type="paragraph" w:styleId="a6">
    <w:name w:val="Balloon Text"/>
    <w:basedOn w:val="a0"/>
    <w:semiHidden/>
    <w:rsid w:val="006A131D"/>
    <w:rPr>
      <w:rFonts w:ascii="Tahoma" w:hAnsi="Tahoma" w:cs="Tahoma"/>
      <w:sz w:val="16"/>
      <w:szCs w:val="16"/>
    </w:rPr>
  </w:style>
  <w:style w:type="paragraph" w:styleId="a7">
    <w:name w:val="Title"/>
    <w:basedOn w:val="a0"/>
    <w:qFormat/>
    <w:rsid w:val="006A131D"/>
    <w:pPr>
      <w:jc w:val="center"/>
    </w:pPr>
    <w:rPr>
      <w:szCs w:val="20"/>
    </w:rPr>
  </w:style>
  <w:style w:type="paragraph" w:styleId="a8">
    <w:name w:val="Body Text"/>
    <w:basedOn w:val="a0"/>
    <w:rsid w:val="006A131D"/>
    <w:pPr>
      <w:jc w:val="center"/>
    </w:pPr>
    <w:rPr>
      <w:b/>
      <w:bCs/>
    </w:rPr>
  </w:style>
  <w:style w:type="paragraph" w:customStyle="1" w:styleId="a9">
    <w:name w:val="Знак"/>
    <w:basedOn w:val="a0"/>
    <w:rsid w:val="004D4E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0"/>
    <w:rsid w:val="00FB18A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B18AD"/>
  </w:style>
  <w:style w:type="paragraph" w:styleId="ac">
    <w:name w:val="Normal (Web)"/>
    <w:basedOn w:val="a0"/>
    <w:unhideWhenUsed/>
    <w:rsid w:val="004A295A"/>
    <w:pPr>
      <w:spacing w:before="105" w:after="105"/>
      <w:ind w:firstLine="240"/>
    </w:pPr>
    <w:rPr>
      <w:color w:val="000000"/>
    </w:rPr>
  </w:style>
  <w:style w:type="character" w:customStyle="1" w:styleId="b-letter">
    <w:name w:val="b-letter"/>
    <w:basedOn w:val="a1"/>
    <w:rsid w:val="004A295A"/>
  </w:style>
  <w:style w:type="character" w:customStyle="1" w:styleId="a5">
    <w:name w:val="Основной текст с отступом Знак"/>
    <w:basedOn w:val="a1"/>
    <w:link w:val="a4"/>
    <w:rsid w:val="004A295A"/>
    <w:rPr>
      <w:sz w:val="28"/>
      <w:szCs w:val="24"/>
    </w:rPr>
  </w:style>
  <w:style w:type="paragraph" w:styleId="ad">
    <w:name w:val="List Paragraph"/>
    <w:basedOn w:val="a0"/>
    <w:uiPriority w:val="34"/>
    <w:qFormat/>
    <w:rsid w:val="00777E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en1">
    <w:name w:val="gen1"/>
    <w:rsid w:val="00FD1EC9"/>
    <w:rPr>
      <w:color w:val="000000"/>
      <w:sz w:val="18"/>
      <w:szCs w:val="18"/>
    </w:rPr>
  </w:style>
  <w:style w:type="character" w:customStyle="1" w:styleId="ae">
    <w:name w:val="Без интервала Знак"/>
    <w:basedOn w:val="a1"/>
    <w:uiPriority w:val="1"/>
    <w:rsid w:val="001C581E"/>
  </w:style>
  <w:style w:type="paragraph" w:customStyle="1" w:styleId="ConsPlusNormal">
    <w:name w:val="ConsPlusNormal"/>
    <w:rsid w:val="001C581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">
    <w:name w:val="No Spacing"/>
    <w:uiPriority w:val="1"/>
    <w:qFormat/>
    <w:rsid w:val="001C581E"/>
    <w:pPr>
      <w:suppressAutoHyphens/>
    </w:pPr>
    <w:rPr>
      <w:sz w:val="28"/>
      <w:szCs w:val="22"/>
      <w:lang w:eastAsia="zh-CN"/>
    </w:rPr>
  </w:style>
  <w:style w:type="table" w:styleId="af0">
    <w:name w:val="Table Grid"/>
    <w:basedOn w:val="a2"/>
    <w:uiPriority w:val="59"/>
    <w:rsid w:val="001C58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"/>
    <w:basedOn w:val="a0"/>
    <w:rsid w:val="009038FE"/>
    <w:pPr>
      <w:numPr>
        <w:numId w:val="38"/>
      </w:numPr>
      <w:jc w:val="both"/>
    </w:pPr>
    <w:rPr>
      <w:szCs w:val="20"/>
    </w:rPr>
  </w:style>
  <w:style w:type="paragraph" w:styleId="af1">
    <w:name w:val="footer"/>
    <w:basedOn w:val="a0"/>
    <w:link w:val="af2"/>
    <w:rsid w:val="005C2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5C26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3;&#1086;&#1074;&#1099;&#1077;%20&#1073;&#1083;&#1072;&#1085;&#1082;&#1080;\&#1059;&#1055;&#1056;.%20&#1069;&#1050;&#1054;&#1053;&#1054;&#1052;&#1048;&#1050;&#1048;%20-%20&#1059;&#1043;&#1051;&#1054;&#1042;&#1054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C7E5-B9C8-4EC6-83A7-FCA3BD9F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УПР. ЭКОНОМИКИ - УГЛОВОЙ</Template>
  <TotalTime>721</TotalTime>
  <Pages>4</Pages>
  <Words>1420</Words>
  <Characters>10063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Уссурийск</Company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konotoptseva</cp:lastModifiedBy>
  <cp:revision>25</cp:revision>
  <cp:lastPrinted>2015-03-05T05:43:00Z</cp:lastPrinted>
  <dcterms:created xsi:type="dcterms:W3CDTF">2015-02-26T08:12:00Z</dcterms:created>
  <dcterms:modified xsi:type="dcterms:W3CDTF">2015-04-01T06:59:00Z</dcterms:modified>
</cp:coreProperties>
</file>