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72" w:rsidRPr="0049319F" w:rsidRDefault="00C86C72" w:rsidP="00C86C72">
      <w:pPr>
        <w:pStyle w:val="Style8"/>
        <w:widowControl/>
        <w:jc w:val="both"/>
        <w:rPr>
          <w:rStyle w:val="FontStyle24"/>
          <w:i w:val="0"/>
          <w:sz w:val="28"/>
          <w:szCs w:val="28"/>
        </w:rPr>
      </w:pPr>
      <w:r w:rsidRPr="0049319F">
        <w:rPr>
          <w:rStyle w:val="FontStyle24"/>
          <w:i w:val="0"/>
          <w:sz w:val="28"/>
          <w:szCs w:val="28"/>
        </w:rPr>
        <w:t>БЛАГОВЕЩЕНСК</w:t>
      </w:r>
    </w:p>
    <w:p w:rsidR="00C86C72" w:rsidRPr="004B2355" w:rsidRDefault="00C86C72" w:rsidP="00C86C72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1. Что наиболее значимое удалось сделать в 2015 году.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5"/>
          <w:sz w:val="28"/>
          <w:szCs w:val="28"/>
        </w:rPr>
        <w:t xml:space="preserve">В </w:t>
      </w:r>
      <w:r w:rsidRPr="004B2355">
        <w:rPr>
          <w:rStyle w:val="FontStyle26"/>
          <w:sz w:val="28"/>
          <w:szCs w:val="28"/>
        </w:rPr>
        <w:t>2015 году внесены изменения в Генеральный план города Благовещенска, утвержденный решением Благовещенской городской Думы от 26.07,2007 № 30/75 (в ред. от 26.03.2015 №8/92).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Второе, не менее важное направление работы Управления - это Правила землепользования и застройки муниципального образования города Благовещенска (далее - Правила).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 2015 году по данному направлению осуществлена следующая работа: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- 24 июня 2015 года' заключён муниципальный контракт </w:t>
      </w:r>
      <w:proofErr w:type="spellStart"/>
      <w:r w:rsidRPr="004B2355">
        <w:rPr>
          <w:rStyle w:val="FontStyle26"/>
          <w:sz w:val="28"/>
          <w:szCs w:val="28"/>
        </w:rPr>
        <w:t>навыполнение</w:t>
      </w:r>
      <w:proofErr w:type="spellEnd"/>
      <w:r w:rsidRPr="004B2355">
        <w:rPr>
          <w:rStyle w:val="FontStyle26"/>
          <w:sz w:val="28"/>
          <w:szCs w:val="28"/>
        </w:rPr>
        <w:t xml:space="preserve"> работ по разработке проекта Правил в новой редакции;</w:t>
      </w:r>
    </w:p>
    <w:p w:rsidR="00C86C72" w:rsidRPr="004B2355" w:rsidRDefault="00C86C72" w:rsidP="00C86C72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выполнен первый этап в соответствии с календарным планом • выполнения работ по муниципальному контракту.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С 19.10.2015 г. выполняется работа по второму (основному) этапу. </w:t>
      </w:r>
      <w:proofErr w:type="spellStart"/>
      <w:r w:rsidRPr="004B2355">
        <w:rPr>
          <w:rStyle w:val="FontStyle26"/>
          <w:sz w:val="28"/>
          <w:szCs w:val="28"/>
        </w:rPr>
        <w:t>Утверждение'Правил</w:t>
      </w:r>
      <w:proofErr w:type="spellEnd"/>
      <w:r w:rsidRPr="004B2355">
        <w:rPr>
          <w:rStyle w:val="FontStyle26"/>
          <w:sz w:val="28"/>
          <w:szCs w:val="28"/>
        </w:rPr>
        <w:t xml:space="preserve"> планируется в декабре 2016 года.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 2015 году проведён открытый конкурс на разработку нормативов градостроительного проектирования муниципального образования города Благовещенска (далее - Нормативы), заключён муниципальный контракт на выполнение работ по разработке проекта Нормативов (исполнитель - ООО «Институт Территориального Планирования «Град"). Работы по 1-му этапу завершены.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 настоящее время проводится работа по второму этапу, готовятся материалы проекта Нормативов для утверждения Благовещенской городской Думой в апреле 2016 года.</w:t>
      </w:r>
    </w:p>
    <w:p w:rsidR="00C86C72" w:rsidRPr="004B2355" w:rsidRDefault="00C86C72" w:rsidP="00C86C72">
      <w:pPr>
        <w:pStyle w:val="Style4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Одним из важных направлений в последние годы в городе Благовещенске стало плановое комплексное освоение территории в целях жилищного строительства в соответствии с документацией по планировке территории (далее ДПТ) в сочетании со строительством объектов социальной, инженерной и транспортной инфраструктуры</w:t>
      </w:r>
    </w:p>
    <w:p w:rsidR="00C86C72" w:rsidRPr="004B2355" w:rsidRDefault="00C86C72" w:rsidP="00C86C72">
      <w:pPr>
        <w:pStyle w:val="Style4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 В связи с дефицитом бюджета муниципального образования города Благовещенска и высокой стоимостью разработки документации по планировке территории города Благовещенска, разработка документации на всю территорию города только из средств городского бюджета не представляется возможной.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Большинство проектов разрабатываются по инициативе заинтересованных лиц за их собственные средства.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 2015 году принято 3 решения о разработке документации по планировке территории.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Утверждено документации по планировке территории - 3.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На территории муниципального образования города Благовещенска в 2015 году введено в эксплуатацию 151 216,8 кв.м. жилья (в том числе индивидуальное жилищное строительство 6712,0 кв.м.).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Кроме этого из наиболее значимых объектов </w:t>
      </w:r>
      <w:proofErr w:type="gramStart"/>
      <w:r w:rsidRPr="004B2355">
        <w:rPr>
          <w:rStyle w:val="FontStyle26"/>
          <w:sz w:val="28"/>
          <w:szCs w:val="28"/>
        </w:rPr>
        <w:t>введены</w:t>
      </w:r>
      <w:proofErr w:type="gramEnd"/>
      <w:r w:rsidRPr="004B2355">
        <w:rPr>
          <w:rStyle w:val="FontStyle26"/>
          <w:sz w:val="28"/>
          <w:szCs w:val="28"/>
        </w:rPr>
        <w:t xml:space="preserve"> в эксплуатацию: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-. I пусковой комплекс участка № 9 в составе 2-го этапа строительства объекта «</w:t>
      </w:r>
      <w:proofErr w:type="spellStart"/>
      <w:r w:rsidRPr="004B2355">
        <w:rPr>
          <w:rStyle w:val="FontStyle26"/>
          <w:sz w:val="28"/>
          <w:szCs w:val="28"/>
        </w:rPr>
        <w:t>Берегоукрепление</w:t>
      </w:r>
      <w:proofErr w:type="spellEnd"/>
      <w:r w:rsidRPr="004B2355">
        <w:rPr>
          <w:rStyle w:val="FontStyle26"/>
          <w:sz w:val="28"/>
          <w:szCs w:val="28"/>
        </w:rPr>
        <w:t xml:space="preserve"> и реконструкция набережной р</w:t>
      </w:r>
      <w:proofErr w:type="gramStart"/>
      <w:r w:rsidRPr="004B2355">
        <w:rPr>
          <w:rStyle w:val="FontStyle26"/>
          <w:sz w:val="28"/>
          <w:szCs w:val="28"/>
        </w:rPr>
        <w:t>.А</w:t>
      </w:r>
      <w:proofErr w:type="gramEnd"/>
      <w:r w:rsidRPr="004B2355">
        <w:rPr>
          <w:rStyle w:val="FontStyle26"/>
          <w:sz w:val="28"/>
          <w:szCs w:val="28"/>
        </w:rPr>
        <w:t>мур в г.Благовещенск» (застройщик, заказчик - МУ «ГУКС», подрядчик - ОАО «</w:t>
      </w:r>
      <w:proofErr w:type="spellStart"/>
      <w:r w:rsidRPr="004B2355">
        <w:rPr>
          <w:rStyle w:val="FontStyle26"/>
          <w:sz w:val="28"/>
          <w:szCs w:val="28"/>
        </w:rPr>
        <w:t>Буреягэсстрой</w:t>
      </w:r>
      <w:proofErr w:type="spellEnd"/>
      <w:r w:rsidRPr="004B2355">
        <w:rPr>
          <w:rStyle w:val="FontStyle26"/>
          <w:sz w:val="28"/>
          <w:szCs w:val="28"/>
        </w:rPr>
        <w:t>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lastRenderedPageBreak/>
        <w:t>- реконструкция учебного корпуса № 4 под детский сад, вместимостью на 202 человека в квартале 405 (застройщик - МДОАУ ДС № 67, подрядчик - ООО «Теплотехника»);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I пусковой комплекс участка № 8 в составе 2-го этапа строительства объекта «</w:t>
      </w:r>
      <w:proofErr w:type="spellStart"/>
      <w:r w:rsidRPr="004B2355">
        <w:rPr>
          <w:rStyle w:val="FontStyle26"/>
          <w:sz w:val="28"/>
          <w:szCs w:val="28"/>
        </w:rPr>
        <w:t>Берегоукрепление</w:t>
      </w:r>
      <w:proofErr w:type="spellEnd"/>
      <w:r w:rsidRPr="004B2355">
        <w:rPr>
          <w:rStyle w:val="FontStyle26"/>
          <w:sz w:val="28"/>
          <w:szCs w:val="28"/>
        </w:rPr>
        <w:t xml:space="preserve"> и реконструкция набережной р</w:t>
      </w:r>
      <w:proofErr w:type="gramStart"/>
      <w:r w:rsidRPr="004B2355">
        <w:rPr>
          <w:rStyle w:val="FontStyle26"/>
          <w:sz w:val="28"/>
          <w:szCs w:val="28"/>
        </w:rPr>
        <w:t>.А</w:t>
      </w:r>
      <w:proofErr w:type="gramEnd"/>
      <w:r w:rsidRPr="004B2355">
        <w:rPr>
          <w:rStyle w:val="FontStyle26"/>
          <w:sz w:val="28"/>
          <w:szCs w:val="28"/>
        </w:rPr>
        <w:t>мур в г.Благовещенск» (застройщик, заказчик - МУ «ГУКС», подрядчик - ОАО «</w:t>
      </w:r>
      <w:proofErr w:type="spellStart"/>
      <w:r w:rsidRPr="004B2355">
        <w:rPr>
          <w:rStyle w:val="FontStyle26"/>
          <w:sz w:val="28"/>
          <w:szCs w:val="28"/>
        </w:rPr>
        <w:t>Буреягэсстрой</w:t>
      </w:r>
      <w:proofErr w:type="spellEnd"/>
      <w:r w:rsidRPr="004B2355">
        <w:rPr>
          <w:rStyle w:val="FontStyle26"/>
          <w:sz w:val="28"/>
          <w:szCs w:val="28"/>
        </w:rPr>
        <w:t>»);</w:t>
      </w:r>
    </w:p>
    <w:p w:rsidR="00C86C72" w:rsidRPr="004B2355" w:rsidRDefault="00C86C72" w:rsidP="00C86C7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- </w:t>
      </w:r>
      <w:proofErr w:type="spellStart"/>
      <w:r w:rsidRPr="004B2355">
        <w:rPr>
          <w:rStyle w:val="FontStyle26"/>
          <w:sz w:val="28"/>
          <w:szCs w:val="28"/>
        </w:rPr>
        <w:t>закольцовка</w:t>
      </w:r>
      <w:proofErr w:type="spellEnd"/>
      <w:r w:rsidRPr="004B2355">
        <w:rPr>
          <w:rStyle w:val="FontStyle26"/>
          <w:sz w:val="28"/>
          <w:szCs w:val="28"/>
        </w:rPr>
        <w:t xml:space="preserve"> водопроводных сетей в Северном планировочном районе,</w:t>
      </w:r>
    </w:p>
    <w:p w:rsidR="00C86C72" w:rsidRPr="004B2355" w:rsidRDefault="00C86C72" w:rsidP="00C86C72">
      <w:pPr>
        <w:pStyle w:val="Style5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протяженностью 495 метров (застройщик, заказчик - МУ «ГУКС», подрядчик </w:t>
      </w:r>
      <w:proofErr w:type="gramStart"/>
      <w:r w:rsidRPr="004B2355">
        <w:rPr>
          <w:rStyle w:val="FontStyle26"/>
          <w:sz w:val="28"/>
          <w:szCs w:val="28"/>
        </w:rPr>
        <w:t>-О</w:t>
      </w:r>
      <w:proofErr w:type="gramEnd"/>
      <w:r w:rsidRPr="004B2355">
        <w:rPr>
          <w:rStyle w:val="FontStyle26"/>
          <w:sz w:val="28"/>
          <w:szCs w:val="28"/>
        </w:rPr>
        <w:t>ОО ФСК «</w:t>
      </w:r>
      <w:proofErr w:type="spellStart"/>
      <w:r w:rsidRPr="004B2355">
        <w:rPr>
          <w:rStyle w:val="FontStyle26"/>
          <w:sz w:val="28"/>
          <w:szCs w:val="28"/>
        </w:rPr>
        <w:t>Энергосоюз</w:t>
      </w:r>
      <w:proofErr w:type="spellEnd"/>
      <w:r w:rsidRPr="004B2355">
        <w:rPr>
          <w:rStyle w:val="FontStyle26"/>
          <w:sz w:val="28"/>
          <w:szCs w:val="28"/>
        </w:rPr>
        <w:t>»).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строительство дорог в районе «5-ой стройки», для обеспечения инфраструктурой земельных участков для многодетных семей (застройщик, заказчик - МУ «ГУКС»);</w:t>
      </w:r>
    </w:p>
    <w:p w:rsidR="00C86C72" w:rsidRPr="004B2355" w:rsidRDefault="00C86C72" w:rsidP="00C86C72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хирургический блок на 300 коек в квартале 427 (заказчик - МУ «ГУКС»,</w:t>
      </w:r>
      <w:proofErr w:type="gramStart"/>
      <w:r w:rsidRPr="004B2355">
        <w:rPr>
          <w:rStyle w:val="FontStyle26"/>
          <w:sz w:val="28"/>
          <w:szCs w:val="28"/>
        </w:rPr>
        <w:t xml:space="preserve"> .</w:t>
      </w:r>
      <w:proofErr w:type="gramEnd"/>
      <w:r w:rsidRPr="004B2355">
        <w:rPr>
          <w:rStyle w:val="FontStyle26"/>
          <w:sz w:val="28"/>
          <w:szCs w:val="28"/>
        </w:rPr>
        <w:t xml:space="preserve"> подрядчик - ООО «</w:t>
      </w:r>
      <w:proofErr w:type="spellStart"/>
      <w:r w:rsidRPr="004B2355">
        <w:rPr>
          <w:rStyle w:val="FontStyle26"/>
          <w:sz w:val="28"/>
          <w:szCs w:val="28"/>
        </w:rPr>
        <w:t>Дальсвет</w:t>
      </w:r>
      <w:proofErr w:type="spellEnd"/>
      <w:r w:rsidRPr="004B2355">
        <w:rPr>
          <w:rStyle w:val="FontStyle26"/>
          <w:sz w:val="28"/>
          <w:szCs w:val="28"/>
        </w:rPr>
        <w:t xml:space="preserve"> плюс»);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строительство крытого катка в квартале 177 города Благовещенска (</w:t>
      </w:r>
      <w:proofErr w:type="spellStart"/>
      <w:r w:rsidRPr="004B2355">
        <w:rPr>
          <w:rStyle w:val="FontStyle26"/>
          <w:sz w:val="28"/>
          <w:szCs w:val="28"/>
        </w:rPr>
        <w:t>застройщик-ДЮСШ</w:t>
      </w:r>
      <w:proofErr w:type="spellEnd"/>
      <w:r w:rsidRPr="004B2355">
        <w:rPr>
          <w:rStyle w:val="FontStyle26"/>
          <w:sz w:val="28"/>
          <w:szCs w:val="28"/>
        </w:rPr>
        <w:t xml:space="preserve"> № 3);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- хирургический корпус на 250 койко-мест в квартале 206 (заказчик </w:t>
      </w:r>
      <w:proofErr w:type="gramStart"/>
      <w:r w:rsidRPr="004B2355">
        <w:rPr>
          <w:rStyle w:val="FontStyle26"/>
          <w:sz w:val="28"/>
          <w:szCs w:val="28"/>
        </w:rPr>
        <w:t>-О</w:t>
      </w:r>
      <w:proofErr w:type="gramEnd"/>
      <w:r w:rsidRPr="004B2355">
        <w:rPr>
          <w:rStyle w:val="FontStyle26"/>
          <w:sz w:val="28"/>
          <w:szCs w:val="28"/>
        </w:rPr>
        <w:t>ГУЗ «Амурская областная детская клиническая больница»);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-1 и </w:t>
      </w:r>
      <w:proofErr w:type="gramStart"/>
      <w:r w:rsidRPr="004B2355">
        <w:rPr>
          <w:rStyle w:val="FontStyle26"/>
          <w:sz w:val="28"/>
          <w:szCs w:val="28"/>
        </w:rPr>
        <w:t>П</w:t>
      </w:r>
      <w:proofErr w:type="gramEnd"/>
      <w:r w:rsidRPr="004B2355">
        <w:rPr>
          <w:rStyle w:val="FontStyle26"/>
          <w:sz w:val="28"/>
          <w:szCs w:val="28"/>
        </w:rPr>
        <w:t xml:space="preserve"> этапы II пускового комплекса 3-й очереди объекта: «Реконструкция канализационного коллектора от Северного жилого района до очистных сооружений канализации, </w:t>
      </w:r>
      <w:proofErr w:type="gramStart"/>
      <w:r w:rsidRPr="004B2355">
        <w:rPr>
          <w:rStyle w:val="FontStyle26"/>
          <w:sz w:val="28"/>
          <w:szCs w:val="28"/>
        </w:rPr>
        <w:t>г</w:t>
      </w:r>
      <w:proofErr w:type="gramEnd"/>
      <w:r w:rsidRPr="004B2355">
        <w:rPr>
          <w:rStyle w:val="FontStyle26"/>
          <w:sz w:val="28"/>
          <w:szCs w:val="28"/>
        </w:rPr>
        <w:t>. Благовещенск, Амурская область» (заказчик - МУ «ГУКС», подрядчик - ООО «Сервер»);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введены в эксплуатацию 4 многоквартирных дома (</w:t>
      </w:r>
      <w:r w:rsidRPr="004B2355">
        <w:rPr>
          <w:rStyle w:val="FontStyle26"/>
          <w:sz w:val="28"/>
          <w:szCs w:val="28"/>
          <w:lang w:val="en-US"/>
        </w:rPr>
        <w:t>S</w:t>
      </w:r>
      <w:r w:rsidRPr="004B2355">
        <w:rPr>
          <w:rStyle w:val="FontStyle26"/>
          <w:sz w:val="28"/>
          <w:szCs w:val="28"/>
        </w:rPr>
        <w:t xml:space="preserve"> = 6494,4 кв.м.) в 800 квартале, в рамках реализации муниципальной адресной программы «Переселение граждан из аварийного жилищного фонда с учётом необходимости развития жилищного строительства в городе Благовещенске в 2013-2015 годах.</w:t>
      </w:r>
    </w:p>
    <w:p w:rsidR="00C86C72" w:rsidRPr="004B2355" w:rsidRDefault="00C86C72" w:rsidP="00C86C72">
      <w:pPr>
        <w:pStyle w:val="Style9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Продолжается строительство: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- 4-й очереди объекта: «Реконструкции канализационного коллектора от Северного </w:t>
      </w:r>
      <w:proofErr w:type="gramStart"/>
      <w:r w:rsidRPr="004B2355">
        <w:rPr>
          <w:rStyle w:val="FontStyle26"/>
          <w:sz w:val="28"/>
          <w:szCs w:val="28"/>
        </w:rPr>
        <w:t>-ж</w:t>
      </w:r>
      <w:proofErr w:type="gramEnd"/>
      <w:r w:rsidRPr="004B2355">
        <w:rPr>
          <w:rStyle w:val="FontStyle26"/>
          <w:sz w:val="28"/>
          <w:szCs w:val="28"/>
        </w:rPr>
        <w:t>илого района до очистных сооружений канализации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 г</w:t>
      </w:r>
      <w:proofErr w:type="gramStart"/>
      <w:r w:rsidRPr="004B2355">
        <w:rPr>
          <w:rStyle w:val="FontStyle26"/>
          <w:sz w:val="28"/>
          <w:szCs w:val="28"/>
        </w:rPr>
        <w:t>.Б</w:t>
      </w:r>
      <w:proofErr w:type="gramEnd"/>
      <w:r w:rsidRPr="004B2355">
        <w:rPr>
          <w:rStyle w:val="FontStyle26"/>
          <w:sz w:val="28"/>
          <w:szCs w:val="28"/>
        </w:rPr>
        <w:t>лаговещенск, Амурская область», протяженностью ориентировочно 5000,0 метров (застройщик, заказчик - МУ «ГУКС», подрядчики - ООО «Сервер», ООО ФСК «</w:t>
      </w:r>
      <w:proofErr w:type="spellStart"/>
      <w:r w:rsidRPr="004B2355">
        <w:rPr>
          <w:rStyle w:val="FontStyle26"/>
          <w:sz w:val="28"/>
          <w:szCs w:val="28"/>
        </w:rPr>
        <w:t>Энергосоюз</w:t>
      </w:r>
      <w:proofErr w:type="spellEnd"/>
      <w:r w:rsidRPr="004B2355">
        <w:rPr>
          <w:rStyle w:val="FontStyle26"/>
          <w:sz w:val="28"/>
          <w:szCs w:val="28"/>
        </w:rPr>
        <w:t>»).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- </w:t>
      </w:r>
      <w:proofErr w:type="spellStart"/>
      <w:r w:rsidRPr="004B2355">
        <w:rPr>
          <w:rStyle w:val="FontStyle26"/>
          <w:sz w:val="28"/>
          <w:szCs w:val="28"/>
        </w:rPr>
        <w:t>берегоукреплениер</w:t>
      </w:r>
      <w:proofErr w:type="gramStart"/>
      <w:r w:rsidRPr="004B2355">
        <w:rPr>
          <w:rStyle w:val="FontStyle26"/>
          <w:sz w:val="28"/>
          <w:szCs w:val="28"/>
        </w:rPr>
        <w:t>.А</w:t>
      </w:r>
      <w:proofErr w:type="gramEnd"/>
      <w:r w:rsidRPr="004B2355">
        <w:rPr>
          <w:rStyle w:val="FontStyle26"/>
          <w:sz w:val="28"/>
          <w:szCs w:val="28"/>
        </w:rPr>
        <w:t>мур</w:t>
      </w:r>
      <w:proofErr w:type="spellEnd"/>
      <w:r w:rsidRPr="004B2355">
        <w:rPr>
          <w:rStyle w:val="FontStyle26"/>
          <w:sz w:val="28"/>
          <w:szCs w:val="28"/>
        </w:rPr>
        <w:t xml:space="preserve"> и р.Зея (застройщик, заказчик - МУ «ГУКС»);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магистральных улиц 800 квартала (застройщик - МУ «ГУКС»);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II очереди Благовещенской ТЭЦ (застройщик - ЗАО «БТЭЦ»);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- ДОУ на 340 мест в 404 квартале (заказчик - МАДОУ «Центр развития ребёнка - ДС № 68 города Благовещенска, подрядчик - ЗАО «</w:t>
      </w:r>
      <w:proofErr w:type="spellStart"/>
      <w:r w:rsidRPr="004B2355">
        <w:rPr>
          <w:rStyle w:val="FontStyle26"/>
          <w:sz w:val="28"/>
          <w:szCs w:val="28"/>
        </w:rPr>
        <w:t>Амурстрой</w:t>
      </w:r>
      <w:proofErr w:type="spellEnd"/>
      <w:r w:rsidRPr="004B2355">
        <w:rPr>
          <w:rStyle w:val="FontStyle26"/>
          <w:sz w:val="28"/>
          <w:szCs w:val="28"/>
        </w:rPr>
        <w:t>»).</w:t>
      </w:r>
    </w:p>
    <w:p w:rsidR="00C86C72" w:rsidRPr="004B2355" w:rsidRDefault="00C86C72" w:rsidP="00C86C7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Опыт других городов не изучался.</w:t>
      </w:r>
    </w:p>
    <w:p w:rsidR="00C86C72" w:rsidRPr="004B2355" w:rsidRDefault="00C86C72" w:rsidP="00C86C7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3. Какие наиболее трудные проблемы не удалось решить в прошедшем году?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 2015 году отсутствием финансирования на разработку документации по планировке территории, администрацией города не разработано ни одного проекта планировки и межевания территории за счет средств городского бюджета.</w:t>
      </w:r>
    </w:p>
    <w:p w:rsidR="00C86C72" w:rsidRPr="004B2355" w:rsidRDefault="00C86C72" w:rsidP="00C86C72">
      <w:pPr>
        <w:pStyle w:val="Style15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Необеспеченность территории города документацией по планировке</w:t>
      </w:r>
      <w:proofErr w:type="gramStart"/>
      <w:r w:rsidRPr="004B2355">
        <w:rPr>
          <w:rStyle w:val="FontStyle26"/>
          <w:sz w:val="28"/>
          <w:szCs w:val="28"/>
        </w:rPr>
        <w:t xml:space="preserve"> .</w:t>
      </w:r>
      <w:proofErr w:type="gramEnd"/>
      <w:r w:rsidRPr="004B2355">
        <w:rPr>
          <w:rStyle w:val="FontStyle26"/>
          <w:sz w:val="28"/>
          <w:szCs w:val="28"/>
        </w:rPr>
        <w:t xml:space="preserve"> территории не позволяет планомерно реализовывать решения Генерального плана города, направленные на формирование градостроительной политики по вопросам развития застроенной территории, обеспечения территории города объектами инженерной </w:t>
      </w:r>
      <w:r w:rsidRPr="004B2355">
        <w:rPr>
          <w:rStyle w:val="FontStyle26"/>
          <w:sz w:val="28"/>
          <w:szCs w:val="28"/>
        </w:rPr>
        <w:lastRenderedPageBreak/>
        <w:t xml:space="preserve">инфраструктуры, объектами социального назначения и </w:t>
      </w:r>
      <w:proofErr w:type="spellStart"/>
      <w:r w:rsidRPr="004B2355">
        <w:rPr>
          <w:rStyle w:val="FontStyle26"/>
          <w:sz w:val="28"/>
          <w:szCs w:val="28"/>
        </w:rPr>
        <w:t>коммунально</w:t>
      </w:r>
      <w:proofErr w:type="spellEnd"/>
      <w:r w:rsidRPr="004B2355">
        <w:rPr>
          <w:rStyle w:val="FontStyle26"/>
          <w:sz w:val="28"/>
          <w:szCs w:val="28"/>
        </w:rPr>
        <w:t xml:space="preserve"> - бытового обслуживания, создание комфортной среды для проживания на территории города.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В установленные законодательством сроки не утверждены до 01.01.2015</w:t>
      </w:r>
    </w:p>
    <w:p w:rsidR="00C86C72" w:rsidRPr="004B2355" w:rsidRDefault="00C86C72" w:rsidP="00C86C7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года нормативы градостроительного проектирования муниципального</w:t>
      </w:r>
    </w:p>
    <w:p w:rsidR="00C86C72" w:rsidRPr="004B2355" w:rsidRDefault="00C86C72" w:rsidP="00C86C72">
      <w:pPr>
        <w:pStyle w:val="Style5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образования города Благовещенска.</w:t>
      </w:r>
    </w:p>
    <w:p w:rsidR="00C86C72" w:rsidRPr="004B2355" w:rsidRDefault="00C86C72" w:rsidP="00C86C7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4. Какие задачи стоят в 2016 году?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4.1. Утвердить документ градостроительного зонирования города Благовещенска - проект Правил землепользования и застройки муниципального образования города Благовещенска в новой редакции.</w:t>
      </w:r>
    </w:p>
    <w:p w:rsidR="00C86C72" w:rsidRPr="004B2355" w:rsidRDefault="00C86C72" w:rsidP="00C86C72">
      <w:pPr>
        <w:pStyle w:val="Style2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4.2. Утвердить нормативы градостроительного проектирования</w:t>
      </w:r>
      <w:proofErr w:type="gramStart"/>
      <w:r w:rsidRPr="004B2355">
        <w:rPr>
          <w:rStyle w:val="FontStyle26"/>
          <w:sz w:val="28"/>
          <w:szCs w:val="28"/>
        </w:rPr>
        <w:t xml:space="preserve"> .</w:t>
      </w:r>
      <w:proofErr w:type="gramEnd"/>
      <w:r w:rsidRPr="004B2355">
        <w:rPr>
          <w:rStyle w:val="FontStyle26"/>
          <w:sz w:val="28"/>
          <w:szCs w:val="28"/>
        </w:rPr>
        <w:t xml:space="preserve"> муниципального образования города Благовещенска.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4.3. Разработать и утвердить проект планировки и межевания линейного объекта улично-дорожной сети - улиц Молодежная, Степная, Хвойная, Березовая города Благовещенска.</w:t>
      </w:r>
    </w:p>
    <w:p w:rsidR="00C86C72" w:rsidRPr="004B2355" w:rsidRDefault="00C86C72" w:rsidP="00C86C7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Считаем необходимым внести следующие изменения в отношении норм</w:t>
      </w:r>
    </w:p>
    <w:p w:rsidR="00C86C72" w:rsidRPr="004B2355" w:rsidRDefault="00C86C72" w:rsidP="00C86C7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Градостроительного кодекса Российской Федерации (далее - Кодекс):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5.1. В абзаце 1 части 11 статьи 51 Кодекса вместо слов «в течение десяти ■ дней» указать «в течение десяти рабочих дней».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Для случая внесения изменений в разрешение на строительство муниципальная услуга предоставляется в течение 10 рабочих дней (</w:t>
      </w:r>
      <w:proofErr w:type="gramStart"/>
      <w:r w:rsidRPr="004B2355">
        <w:rPr>
          <w:rStyle w:val="FontStyle26"/>
          <w:sz w:val="28"/>
          <w:szCs w:val="28"/>
        </w:rPr>
        <w:t>ч</w:t>
      </w:r>
      <w:proofErr w:type="gramEnd"/>
      <w:r w:rsidRPr="004B2355">
        <w:rPr>
          <w:rStyle w:val="FontStyle26"/>
          <w:sz w:val="28"/>
          <w:szCs w:val="28"/>
        </w:rPr>
        <w:t>. 21.14. ст. 51 Кодекса).</w:t>
      </w:r>
    </w:p>
    <w:p w:rsidR="00C86C72" w:rsidRPr="004B2355" w:rsidRDefault="00C86C72" w:rsidP="00C86C72">
      <w:pPr>
        <w:pStyle w:val="Style4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Объём действий, которые надлежит совершить при подготовке и выдаче</w:t>
      </w:r>
      <w:proofErr w:type="gramStart"/>
      <w:r w:rsidRPr="004B2355">
        <w:rPr>
          <w:rStyle w:val="FontStyle26"/>
          <w:sz w:val="28"/>
          <w:szCs w:val="28"/>
        </w:rPr>
        <w:t xml:space="preserve"> .</w:t>
      </w:r>
      <w:proofErr w:type="gramEnd"/>
      <w:r w:rsidRPr="004B2355">
        <w:rPr>
          <w:rStyle w:val="FontStyle26"/>
          <w:sz w:val="28"/>
          <w:szCs w:val="28"/>
        </w:rPr>
        <w:t xml:space="preserve"> разрешения на строительство, более обширен по сравнению с объёмом действий, совершаемых при внесении изменений в разрешение на</w:t>
      </w:r>
    </w:p>
    <w:p w:rsidR="00C86C72" w:rsidRPr="004B2355" w:rsidRDefault="00C86C72" w:rsidP="00C86C72">
      <w:pPr>
        <w:pStyle w:val="Style4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 .</w:t>
      </w:r>
      <w:r w:rsidRPr="004B2355">
        <w:rPr>
          <w:rStyle w:val="FontStyle26"/>
          <w:sz w:val="28"/>
          <w:szCs w:val="28"/>
          <w:vertAlign w:val="superscript"/>
        </w:rPr>
        <w:t>4</w:t>
      </w:r>
      <w:r w:rsidRPr="004B2355">
        <w:rPr>
          <w:rStyle w:val="FontStyle26"/>
          <w:sz w:val="28"/>
          <w:szCs w:val="28"/>
        </w:rPr>
        <w:t xml:space="preserve"> строительство в части застройщика. Сроки, установленные для внесения изменений в</w:t>
      </w:r>
      <w:r w:rsidRPr="004B2355">
        <w:rPr>
          <w:rStyle w:val="FontStyle26"/>
          <w:sz w:val="28"/>
          <w:szCs w:val="28"/>
          <w:vertAlign w:val="superscript"/>
        </w:rPr>
        <w:t>:</w:t>
      </w:r>
      <w:r w:rsidRPr="004B2355">
        <w:rPr>
          <w:rStyle w:val="FontStyle26"/>
          <w:sz w:val="28"/>
          <w:szCs w:val="28"/>
        </w:rPr>
        <w:t xml:space="preserve"> документ, не могут быть больше сроков, необходимых для подготовки основного документа.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5.2. В части 5 статьи 55 Кодекса вместо слов «в течение десяти дней» указать «в течение десяти рабочих дней».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Полагаем, что уточнение срока в Кодексе устранит противоречия и коллизии нормы.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5.3. ■ Отсутствует нормативный документ, устанавливающий порядок внесения изменений в проектную документацию (ссылка на такой порядок дана в </w:t>
      </w:r>
      <w:proofErr w:type="gramStart"/>
      <w:r w:rsidRPr="004B2355">
        <w:rPr>
          <w:rStyle w:val="FontStyle26"/>
          <w:sz w:val="28"/>
          <w:szCs w:val="28"/>
        </w:rPr>
        <w:t>ч</w:t>
      </w:r>
      <w:proofErr w:type="gramEnd"/>
      <w:r w:rsidRPr="004B2355">
        <w:rPr>
          <w:rStyle w:val="FontStyle26"/>
          <w:sz w:val="28"/>
          <w:szCs w:val="28"/>
        </w:rPr>
        <w:t>. 7 ст. 52 Кодекса).</w:t>
      </w:r>
    </w:p>
    <w:p w:rsidR="00C86C72" w:rsidRPr="004B2355" w:rsidRDefault="00C86C72" w:rsidP="00C86C7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5.4. Части 21.7 и 21.10 ст. 51 Кодекса </w:t>
      </w:r>
      <w:proofErr w:type="gramStart"/>
      <w:r w:rsidRPr="004B2355">
        <w:rPr>
          <w:rStyle w:val="FontStyle26"/>
          <w:sz w:val="28"/>
          <w:szCs w:val="28"/>
        </w:rPr>
        <w:t>дополнить требованием представить</w:t>
      </w:r>
      <w:proofErr w:type="gramEnd"/>
      <w:r w:rsidRPr="004B2355">
        <w:rPr>
          <w:rStyle w:val="FontStyle26"/>
          <w:sz w:val="28"/>
          <w:szCs w:val="28"/>
        </w:rPr>
        <w:t xml:space="preserve"> проектную документацию с внесёнными изменениями при необходимости внесения изменений.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Часть 21.14 ст. 51 Кодекса дополнить требованием провести проверку проектной документации с внесёнными изменениями на соответствие требованиям градостроительного плана образованного земельного участка.</w:t>
      </w:r>
      <w:proofErr w:type="gramStart"/>
      <w:r w:rsidRPr="004B2355">
        <w:rPr>
          <w:rStyle w:val="FontStyle26"/>
          <w:sz w:val="28"/>
          <w:szCs w:val="28"/>
        </w:rPr>
        <w:t xml:space="preserve"> .</w:t>
      </w:r>
      <w:proofErr w:type="gramEnd"/>
      <w:r w:rsidRPr="004B2355">
        <w:rPr>
          <w:rStyle w:val="FontStyle26"/>
          <w:sz w:val="28"/>
          <w:szCs w:val="28"/>
        </w:rPr>
        <w:t xml:space="preserve"> • Образование земельных участков путём раздела земельного участка, в</w:t>
      </w:r>
    </w:p>
    <w:p w:rsidR="00C86C72" w:rsidRPr="004B2355" w:rsidRDefault="00C86C72" w:rsidP="00C86C72">
      <w:pPr>
        <w:pStyle w:val="Style5"/>
        <w:widowControl/>
        <w:jc w:val="both"/>
        <w:rPr>
          <w:rStyle w:val="FontStyle26"/>
          <w:sz w:val="28"/>
          <w:szCs w:val="28"/>
        </w:rPr>
      </w:pPr>
      <w:proofErr w:type="gramStart"/>
      <w:r w:rsidRPr="004B2355">
        <w:rPr>
          <w:rStyle w:val="FontStyle26"/>
          <w:sz w:val="28"/>
          <w:szCs w:val="28"/>
        </w:rPr>
        <w:t>отношении</w:t>
      </w:r>
      <w:proofErr w:type="gramEnd"/>
      <w:r w:rsidRPr="004B2355">
        <w:rPr>
          <w:rStyle w:val="FontStyle26"/>
          <w:sz w:val="28"/>
          <w:szCs w:val="28"/>
        </w:rPr>
        <w:t xml:space="preserve"> которого выдано разрешение на строительство, повлечёт за собой необходимость вносить изменения в проектную документацию, как минимум, в части решений по благоустройству территории в новых границах.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Отсутствие таких требований приводит к тому, что ранее утверждённая проектная 'документация в большинстве случаев не соответствует требованиям градостроительного плана образованного земельного участка.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lastRenderedPageBreak/>
        <w:t xml:space="preserve">5.5) В 1 абзаце </w:t>
      </w:r>
      <w:proofErr w:type="gramStart"/>
      <w:r w:rsidRPr="004B2355">
        <w:rPr>
          <w:rStyle w:val="FontStyle26"/>
          <w:sz w:val="28"/>
          <w:szCs w:val="28"/>
        </w:rPr>
        <w:t>ч</w:t>
      </w:r>
      <w:proofErr w:type="gramEnd"/>
      <w:r w:rsidRPr="004B2355">
        <w:rPr>
          <w:rStyle w:val="FontStyle26"/>
          <w:sz w:val="28"/>
          <w:szCs w:val="28"/>
        </w:rPr>
        <w:t>. 20 ст. 51 Кодекса исключить слова «не менее чем за шестьдесят дней».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Действующая норма продления срока действия разрешения на строительство не учитывает случая небольшой продолжительности строительства объекта (2-3 месяца).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Кроме того не ясно, должно ли быть в случае подачи соответствующего заявления позже установленного периода либо после истечения срока действия разрешения на строительство отказано застройщику в продлении срока действия документа.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Не ясны дальнейшие действия и последствия для </w:t>
      </w:r>
      <w:r w:rsidRPr="004B2355">
        <w:rPr>
          <w:rStyle w:val="FontStyle27"/>
          <w:sz w:val="28"/>
          <w:szCs w:val="28"/>
        </w:rPr>
        <w:t xml:space="preserve">случая, </w:t>
      </w:r>
      <w:r w:rsidRPr="004B2355">
        <w:rPr>
          <w:rStyle w:val="FontStyle26"/>
          <w:sz w:val="28"/>
          <w:szCs w:val="28"/>
        </w:rPr>
        <w:t>когда застройщик обращается с заявлением о продлении срока действия разрешения на строительство после истечения срока действия документа. Требуется ли в таком случае выдача нового разрешения на строительство на уже строящийся объект?</w:t>
      </w:r>
    </w:p>
    <w:p w:rsidR="00C86C72" w:rsidRPr="004B2355" w:rsidRDefault="00C86C72" w:rsidP="00C86C7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5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C86C72" w:rsidRPr="004B2355" w:rsidRDefault="00C86C72" w:rsidP="00C86C7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Да.</w:t>
      </w:r>
    </w:p>
    <w:p w:rsidR="00C86C72" w:rsidRPr="004B2355" w:rsidRDefault="00C86C72" w:rsidP="00C86C7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7. </w:t>
      </w:r>
      <w:r w:rsidRPr="004B2355">
        <w:rPr>
          <w:rStyle w:val="FontStyle25"/>
          <w:sz w:val="28"/>
          <w:szCs w:val="28"/>
        </w:rPr>
        <w:t xml:space="preserve">Если считаете проведение такого мероприятия полезным, то укажите, пожалуйста, наиболее важные и актуальные, с Вашей точки зрения, вопросы для </w:t>
      </w:r>
      <w:proofErr w:type="spellStart"/>
      <w:r w:rsidRPr="004B2355">
        <w:rPr>
          <w:rStyle w:val="FontStyle25"/>
          <w:sz w:val="28"/>
          <w:szCs w:val="28"/>
        </w:rPr>
        <w:t>обсуадения</w:t>
      </w:r>
      <w:proofErr w:type="spellEnd"/>
      <w:r w:rsidRPr="004B2355">
        <w:rPr>
          <w:rStyle w:val="FontStyle25"/>
          <w:sz w:val="28"/>
          <w:szCs w:val="28"/>
        </w:rPr>
        <w:t>.</w:t>
      </w:r>
    </w:p>
    <w:p w:rsidR="00C86C72" w:rsidRPr="004B2355" w:rsidRDefault="00C86C72" w:rsidP="00C86C7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7.1. Состав, содержание и порядок подготовки проектов планировки и</w:t>
      </w:r>
    </w:p>
    <w:p w:rsidR="00C86C72" w:rsidRPr="004B2355" w:rsidRDefault="00C86C72" w:rsidP="00C86C72">
      <w:pPr>
        <w:pStyle w:val="Style5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межевания, предусматривающих размещение линейных объектов.</w:t>
      </w:r>
    </w:p>
    <w:p w:rsidR="00C86C72" w:rsidRPr="004B2355" w:rsidRDefault="00C86C72" w:rsidP="00C86C72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 xml:space="preserve">7. 2. Внесение изменений в документацию по планировке территории. </w:t>
      </w:r>
    </w:p>
    <w:p w:rsidR="00C86C72" w:rsidRPr="004B2355" w:rsidRDefault="00C86C72" w:rsidP="00C86C72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4B2355">
        <w:rPr>
          <w:rStyle w:val="FontStyle26"/>
          <w:sz w:val="28"/>
          <w:szCs w:val="28"/>
        </w:rPr>
        <w:t>7.3. Продление срока действия разрешения на строительство.</w:t>
      </w:r>
    </w:p>
    <w:p w:rsidR="0061217E" w:rsidRPr="00C86C72" w:rsidRDefault="0061217E" w:rsidP="00C86C72"/>
    <w:sectPr w:rsidR="0061217E" w:rsidRPr="00C86C72" w:rsidSect="00D04D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DA4"/>
    <w:rsid w:val="0061217E"/>
    <w:rsid w:val="00C86C72"/>
    <w:rsid w:val="00D0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86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C86C72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sid w:val="00C86C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C86C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7">
    <w:name w:val="Font Style27"/>
    <w:basedOn w:val="a0"/>
    <w:uiPriority w:val="99"/>
    <w:rsid w:val="00C86C72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8263</Characters>
  <Application>Microsoft Office Word</Application>
  <DocSecurity>0</DocSecurity>
  <Lines>68</Lines>
  <Paragraphs>19</Paragraphs>
  <ScaleCrop>false</ScaleCrop>
  <Company>Microsoft</Company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2016-03-31T08:28:00Z</dcterms:created>
  <dcterms:modified xsi:type="dcterms:W3CDTF">2016-03-31T08:28:00Z</dcterms:modified>
</cp:coreProperties>
</file>