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3A2" w:rsidRPr="001F0835" w:rsidRDefault="004823A2" w:rsidP="004823A2">
      <w:pPr>
        <w:pStyle w:val="Style4"/>
        <w:widowControl/>
        <w:jc w:val="both"/>
        <w:rPr>
          <w:rStyle w:val="FontStyle26"/>
          <w:b/>
          <w:sz w:val="28"/>
          <w:szCs w:val="28"/>
        </w:rPr>
      </w:pPr>
      <w:r w:rsidRPr="001F0835">
        <w:rPr>
          <w:rStyle w:val="FontStyle26"/>
          <w:b/>
          <w:sz w:val="28"/>
          <w:szCs w:val="28"/>
        </w:rPr>
        <w:t>БЛАГОВЕЩЕНСК</w:t>
      </w:r>
    </w:p>
    <w:p w:rsidR="004823A2" w:rsidRPr="001F0835" w:rsidRDefault="004823A2" w:rsidP="004823A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5"/>
          <w:sz w:val="28"/>
          <w:szCs w:val="28"/>
        </w:rPr>
        <w:t>1. Что наиболее значительное удалось сделать в 2015 году?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2015 году на территории города Благовещенска была проделана большая работа по ремонту улично-дорожной сети.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рамках мероприятий муниципальной программы «Развитие транспортной системы города Благовещенска на 2015-2020 годы»,</w:t>
      </w:r>
    </w:p>
    <w:p w:rsidR="004823A2" w:rsidRPr="001F0835" w:rsidRDefault="004823A2" w:rsidP="004823A2">
      <w:pPr>
        <w:pStyle w:val="Style5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утвержденной постановлением администрации города Благовещенска от 07.10.2014 № 4135 в 2015 году было предусмотрено средств из городского и областного бюджетов в размере 317,4 млн</w:t>
      </w:r>
      <w:proofErr w:type="gramStart"/>
      <w:r w:rsidRPr="001F0835">
        <w:rPr>
          <w:rStyle w:val="FontStyle26"/>
          <w:sz w:val="28"/>
          <w:szCs w:val="28"/>
        </w:rPr>
        <w:t>.р</w:t>
      </w:r>
      <w:proofErr w:type="gramEnd"/>
      <w:r w:rsidRPr="001F0835">
        <w:rPr>
          <w:rStyle w:val="FontStyle26"/>
          <w:sz w:val="28"/>
          <w:szCs w:val="28"/>
        </w:rPr>
        <w:t>уб., в том числе средства городского бюджета 28,5 млн.руб., областного -288,9 млн.руб. Данные средства были направлены на выполнение следующих мероприятий: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- ремонт автомобильных дорог на 12 участках, протяженностью - 9,5 км: ул. Магистральная - </w:t>
      </w:r>
      <w:proofErr w:type="spellStart"/>
      <w:r w:rsidRPr="001F0835">
        <w:rPr>
          <w:rStyle w:val="FontStyle26"/>
          <w:sz w:val="28"/>
          <w:szCs w:val="28"/>
        </w:rPr>
        <w:t>от</w:t>
      </w:r>
      <w:proofErr w:type="gramStart"/>
      <w:r w:rsidRPr="001F0835">
        <w:rPr>
          <w:rStyle w:val="FontStyle26"/>
          <w:sz w:val="28"/>
          <w:szCs w:val="28"/>
        </w:rPr>
        <w:t>.м</w:t>
      </w:r>
      <w:proofErr w:type="gramEnd"/>
      <w:r w:rsidRPr="001F0835">
        <w:rPr>
          <w:rStyle w:val="FontStyle26"/>
          <w:sz w:val="28"/>
          <w:szCs w:val="28"/>
        </w:rPr>
        <w:t>оста</w:t>
      </w:r>
      <w:proofErr w:type="spellEnd"/>
      <w:r w:rsidRPr="001F0835">
        <w:rPr>
          <w:rStyle w:val="FontStyle26"/>
          <w:sz w:val="28"/>
          <w:szCs w:val="28"/>
        </w:rPr>
        <w:t xml:space="preserve"> через р. Зея до транспортной развязки по ул. Театральная; ул. Краснофлотская - ул. Св. Иннокентия - ул. Пионерская; восстановление асфальтобетонного покрытия на ул. Пионерская - ул. Ленина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- ул. Краснофлотская; ул. Политехническая - ул. Ленина - ул. Фрунзе с установкой светофорного объекта; ул. Политехническая - ул. Фрунзе - ул. Краснофлотская; ул. Новотроицкое шоссе от кольцевой развязки до моста через </w:t>
      </w:r>
      <w:proofErr w:type="spellStart"/>
      <w:r w:rsidRPr="001F0835">
        <w:rPr>
          <w:rStyle w:val="FontStyle26"/>
          <w:sz w:val="28"/>
          <w:szCs w:val="28"/>
        </w:rPr>
        <w:t>р</w:t>
      </w:r>
      <w:proofErr w:type="gramStart"/>
      <w:r w:rsidRPr="001F0835">
        <w:rPr>
          <w:rStyle w:val="FontStyle26"/>
          <w:sz w:val="28"/>
          <w:szCs w:val="28"/>
        </w:rPr>
        <w:t>.Ч</w:t>
      </w:r>
      <w:proofErr w:type="gramEnd"/>
      <w:r w:rsidRPr="001F0835">
        <w:rPr>
          <w:rStyle w:val="FontStyle26"/>
          <w:sz w:val="28"/>
          <w:szCs w:val="28"/>
        </w:rPr>
        <w:t>игиринка</w:t>
      </w:r>
      <w:proofErr w:type="spellEnd"/>
      <w:r w:rsidRPr="001F0835">
        <w:rPr>
          <w:rStyle w:val="FontStyle26"/>
          <w:sz w:val="28"/>
          <w:szCs w:val="28"/>
        </w:rPr>
        <w:t>; 'ул. Театральная р-н с.Садовое; ул. Театральная р-н с. Моховая</w:t>
      </w:r>
    </w:p>
    <w:p w:rsidR="004823A2" w:rsidRPr="001F0835" w:rsidRDefault="004823A2" w:rsidP="004823A2">
      <w:pPr>
        <w:pStyle w:val="Style19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>" Падь; с. Белогорье ул. Заводская; Шимановского от ул. Амурская до ул. Горького; ул. Лазо от пер. Советский до ул. Октябрьская; ремонт перекрёстка ул. Амурская - ул. Кузнечная;</w:t>
      </w:r>
      <w:proofErr w:type="gramEnd"/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устройство тротуара по ул. Соколовская от ул. Театральная до прогимназии для детей дошкольного и младшего школьного возраста протяженностью 350 м;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ремонт 12 перекрестков;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- обустройство сетей наружного освещения по ул. </w:t>
      </w:r>
      <w:proofErr w:type="gramStart"/>
      <w:r w:rsidRPr="001F0835">
        <w:rPr>
          <w:rStyle w:val="FontStyle26"/>
          <w:sz w:val="28"/>
          <w:szCs w:val="28"/>
        </w:rPr>
        <w:t>Театральная</w:t>
      </w:r>
      <w:proofErr w:type="gramEnd"/>
      <w:r w:rsidRPr="001F0835">
        <w:rPr>
          <w:rStyle w:val="FontStyle26"/>
          <w:sz w:val="28"/>
          <w:szCs w:val="28"/>
        </w:rPr>
        <w:t xml:space="preserve"> от улицы Строителей до ул. Центральная протяженностью- 2,5 км;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 - устройство 5 стояночных площадок;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>- устройство 3-х светофорных объектов: ул. ул. Б. Хмельницкого - ул. Горького; ул. Б. Хмельницкого - ул. Красноармейская; ул. Амурская - ул. Трудовая;</w:t>
      </w:r>
      <w:proofErr w:type="gramEnd"/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строительство дорог местного значения в городе Благовещенске по: улице Центральная на участке от ул. Театральная до ул. Дальняя; ул</w:t>
      </w:r>
      <w:proofErr w:type="gramStart"/>
      <w:r w:rsidRPr="001F0835">
        <w:rPr>
          <w:rStyle w:val="FontStyle26"/>
          <w:sz w:val="28"/>
          <w:szCs w:val="28"/>
        </w:rPr>
        <w:t>.Р</w:t>
      </w:r>
      <w:proofErr w:type="gramEnd"/>
      <w:r w:rsidRPr="001F0835">
        <w:rPr>
          <w:rStyle w:val="FontStyle26"/>
          <w:sz w:val="28"/>
          <w:szCs w:val="28"/>
        </w:rPr>
        <w:t>омашковая на участке от ул. Центральная до ул. Энтузиастов; Магистральные улицы Северного жилого района г. Благовещенска, Амурская область (1-ая . очередь ул.50 лет Октября от ул. Кольцевой до ул. Школьной)- 3,8 км.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В рамках проведения мероприятий по обеспечению безопасности дорожного движения на территории городского округа в 2015 году были проведены мероприятия по обеспечению беспрепятственного пользования инвалидами и другими </w:t>
      </w:r>
      <w:proofErr w:type="spellStart"/>
      <w:r w:rsidRPr="001F0835">
        <w:rPr>
          <w:rStyle w:val="FontStyle26"/>
          <w:sz w:val="28"/>
          <w:szCs w:val="28"/>
        </w:rPr>
        <w:t>маломобильными</w:t>
      </w:r>
      <w:proofErr w:type="spellEnd"/>
      <w:r w:rsidRPr="001F0835">
        <w:rPr>
          <w:rStyle w:val="FontStyle26"/>
          <w:sz w:val="28"/>
          <w:szCs w:val="28"/>
        </w:rPr>
        <w:t xml:space="preserve"> группами населения городским пассажирским транспортом в размере около 7,0 млн. руб. За счет данных средств были выполнены работы: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обустройство 5-ти пешеходных переходов пешеходными светофорными объектами с вызывным устройством со звуковым сигналом для слабовидящих людей;</w:t>
      </w:r>
    </w:p>
    <w:p w:rsidR="004823A2" w:rsidRPr="001F0835" w:rsidRDefault="004823A2" w:rsidP="004823A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обустройство пешеходного подхода к вызывному светофорному объекту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по улице Ленина, 285; , - установка 1 светофорного объекта по ул. </w:t>
      </w:r>
      <w:proofErr w:type="spellStart"/>
      <w:r w:rsidRPr="001F0835">
        <w:rPr>
          <w:rStyle w:val="FontStyle26"/>
          <w:sz w:val="28"/>
          <w:szCs w:val="28"/>
        </w:rPr>
        <w:t>Комсомольская-ул</w:t>
      </w:r>
      <w:proofErr w:type="spellEnd"/>
      <w:r w:rsidRPr="001F0835">
        <w:rPr>
          <w:rStyle w:val="FontStyle26"/>
          <w:sz w:val="28"/>
          <w:szCs w:val="28"/>
        </w:rPr>
        <w:t>. Амурская.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lastRenderedPageBreak/>
        <w:t>В 2015 году мероприятия по благоустройству дворовых территорий в</w:t>
      </w:r>
      <w:proofErr w:type="gramStart"/>
      <w:r w:rsidRPr="001F0835">
        <w:rPr>
          <w:rStyle w:val="FontStyle26"/>
          <w:sz w:val="28"/>
          <w:szCs w:val="28"/>
        </w:rPr>
        <w:t xml:space="preserve"> .</w:t>
      </w:r>
      <w:proofErr w:type="gramEnd"/>
      <w:r w:rsidRPr="001F0835">
        <w:rPr>
          <w:rStyle w:val="FontStyle26"/>
          <w:sz w:val="28"/>
          <w:szCs w:val="28"/>
        </w:rPr>
        <w:t xml:space="preserve"> городе Благовещенске не проводились, так как финансирование в сумме 28,7 млн. руб. было направлено на погашение кредиторской задолженности прошлых лет.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рамках полномочий Закона Амурской области от 11.10.2013 № 254-03 «О регулировании численности безнадзорных животных на территории области и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животных» в 2015 году на исполнение вышеуказанных мероприятий выделено средств из областного бюджета в размере 0,618 млн</w:t>
      </w:r>
      <w:proofErr w:type="gramStart"/>
      <w:r w:rsidRPr="001F0835">
        <w:rPr>
          <w:rStyle w:val="FontStyle26"/>
          <w:sz w:val="28"/>
          <w:szCs w:val="28"/>
        </w:rPr>
        <w:t>.р</w:t>
      </w:r>
      <w:proofErr w:type="gramEnd"/>
      <w:r w:rsidRPr="001F0835">
        <w:rPr>
          <w:rStyle w:val="FontStyle26"/>
          <w:sz w:val="28"/>
          <w:szCs w:val="28"/>
        </w:rPr>
        <w:t>ублей. Мероприятия по регулированию численности безнадзорных животных регламентированы условиями муниципального контракта по отлову и транспортировке безнадзорных</w:t>
      </w:r>
      <w:proofErr w:type="gramStart"/>
      <w:r w:rsidRPr="001F0835">
        <w:rPr>
          <w:rStyle w:val="FontStyle26"/>
          <w:sz w:val="28"/>
          <w:szCs w:val="28"/>
        </w:rPr>
        <w:t xml:space="preserve"> .</w:t>
      </w:r>
      <w:proofErr w:type="gramEnd"/>
      <w:r w:rsidRPr="001F0835">
        <w:rPr>
          <w:rStyle w:val="FontStyle26"/>
          <w:sz w:val="28"/>
          <w:szCs w:val="28"/>
        </w:rPr>
        <w:t xml:space="preserve"> .• животных на территории города Благовещенска, заключенного между Управлением ЖКХ администрации города Благовещенска и ООО «Амурский коммунальщик», в рамках которого, на территории города Благовещенска подлежало отлову 276 безнадзорных животных.</w:t>
      </w:r>
    </w:p>
    <w:p w:rsidR="004823A2" w:rsidRPr="001F0835" w:rsidRDefault="004823A2" w:rsidP="004823A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5"/>
          <w:sz w:val="28"/>
          <w:szCs w:val="28"/>
        </w:rPr>
        <w:t>2. Какие успехи и достижения Ваших коллег из других городов Вы особо отметили?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Вопрос не изучался.</w:t>
      </w:r>
    </w:p>
    <w:p w:rsidR="004823A2" w:rsidRPr="001F0835" w:rsidRDefault="004823A2" w:rsidP="004823A2">
      <w:pPr>
        <w:pStyle w:val="Style14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5"/>
          <w:sz w:val="28"/>
          <w:szCs w:val="28"/>
        </w:rPr>
        <w:t>3. Какие наиболее трудные проблемы не удалось решить в прошедшем году?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2015. году из-за дефицита бюджетных средств не удалось решить проблемы: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приступить к строительству декоративного питомника по выращиванию древесно-кустарниковой растительности на территории городского округа;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ремонт автодорожного моста через р. Зея.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5"/>
          <w:sz w:val="28"/>
          <w:szCs w:val="28"/>
        </w:rPr>
        <w:t>4. Какие задачи стоят в 2016 году?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рамках муниципальной программы «Развитие транспортной системы города Благовещенска на 2015-2020 годы» подпрограммы «Осуществление дорожной деятельности в отношении автомобильных дорог местного значения», утвержденной постановлением администрации города Благовещенска от 07.10.2014 № 4135 запланированы мероприятия на осуществление дорожной деятельности по следующим направлениям:</w:t>
      </w:r>
    </w:p>
    <w:p w:rsidR="004823A2" w:rsidRPr="001F0835" w:rsidRDefault="004823A2" w:rsidP="004823A2">
      <w:pPr>
        <w:pStyle w:val="Style17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 - содержание и ремонт улично-дорожной сети протяженностью -411 км;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содержание и обслуживание средств регулирования дорожного движения: техническое обслуживание светофорных объектов -142 шт.;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нанесение линий дорожной разметки краской с применением ручной разметочной машины- 30,0 тыс. м</w:t>
      </w:r>
      <w:proofErr w:type="gramStart"/>
      <w:r w:rsidRPr="001F0835">
        <w:rPr>
          <w:rStyle w:val="FontStyle26"/>
          <w:sz w:val="28"/>
          <w:szCs w:val="28"/>
          <w:vertAlign w:val="superscript"/>
        </w:rPr>
        <w:t>2</w:t>
      </w:r>
      <w:proofErr w:type="gramEnd"/>
      <w:r w:rsidRPr="001F0835">
        <w:rPr>
          <w:rStyle w:val="FontStyle26"/>
          <w:sz w:val="28"/>
          <w:szCs w:val="28"/>
        </w:rPr>
        <w:t>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техническое обслуживание плоских дорожных знаков -1000 шт</w:t>
      </w:r>
      <w:proofErr w:type="gramStart"/>
      <w:r w:rsidRPr="001F0835">
        <w:rPr>
          <w:rStyle w:val="FontStyle26"/>
          <w:sz w:val="28"/>
          <w:szCs w:val="28"/>
        </w:rPr>
        <w:t>.и</w:t>
      </w:r>
      <w:proofErr w:type="gramEnd"/>
      <w:r w:rsidRPr="001F0835">
        <w:rPr>
          <w:rStyle w:val="FontStyle26"/>
          <w:sz w:val="28"/>
          <w:szCs w:val="28"/>
        </w:rPr>
        <w:t xml:space="preserve"> другие виды работ;</w:t>
      </w:r>
    </w:p>
    <w:p w:rsidR="004823A2" w:rsidRPr="001F0835" w:rsidRDefault="004823A2" w:rsidP="004823A2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. - ремонт улично-дорожной сети протяженностью - 300 м;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- разработка проектно-сметной документации по объектам: капитальный ремонт </w:t>
      </w:r>
      <w:proofErr w:type="spellStart"/>
      <w:proofErr w:type="gramStart"/>
      <w:r w:rsidRPr="001F0835">
        <w:rPr>
          <w:rStyle w:val="FontStyle26"/>
          <w:sz w:val="28"/>
          <w:szCs w:val="28"/>
        </w:rPr>
        <w:t>ул</w:t>
      </w:r>
      <w:proofErr w:type="spellEnd"/>
      <w:proofErr w:type="gramEnd"/>
      <w:r w:rsidRPr="001F0835">
        <w:rPr>
          <w:rStyle w:val="FontStyle26"/>
          <w:sz w:val="28"/>
          <w:szCs w:val="28"/>
        </w:rPr>
        <w:t xml:space="preserve">; </w:t>
      </w:r>
      <w:proofErr w:type="spellStart"/>
      <w:r w:rsidRPr="001F0835">
        <w:rPr>
          <w:rStyle w:val="FontStyle26"/>
          <w:sz w:val="28"/>
          <w:szCs w:val="28"/>
        </w:rPr>
        <w:t>Лазо-ул</w:t>
      </w:r>
      <w:proofErr w:type="spellEnd"/>
      <w:r w:rsidRPr="001F0835">
        <w:rPr>
          <w:rStyle w:val="FontStyle26"/>
          <w:sz w:val="28"/>
          <w:szCs w:val="28"/>
        </w:rPr>
        <w:t xml:space="preserve">. </w:t>
      </w:r>
      <w:proofErr w:type="spellStart"/>
      <w:r w:rsidRPr="001F0835">
        <w:rPr>
          <w:rStyle w:val="FontStyle26"/>
          <w:sz w:val="28"/>
          <w:szCs w:val="28"/>
        </w:rPr>
        <w:t>Ленина-ул</w:t>
      </w:r>
      <w:proofErr w:type="spellEnd"/>
      <w:r w:rsidRPr="001F0835">
        <w:rPr>
          <w:rStyle w:val="FontStyle26"/>
          <w:sz w:val="28"/>
          <w:szCs w:val="28"/>
        </w:rPr>
        <w:t xml:space="preserve">. </w:t>
      </w:r>
      <w:proofErr w:type="gramStart"/>
      <w:r w:rsidRPr="001F0835">
        <w:rPr>
          <w:rStyle w:val="FontStyle26"/>
          <w:sz w:val="28"/>
          <w:szCs w:val="28"/>
        </w:rPr>
        <w:t xml:space="preserve">Горького; капитальный ремонт перекрестка по улице Мухина - </w:t>
      </w:r>
      <w:proofErr w:type="spellStart"/>
      <w:r w:rsidRPr="001F0835">
        <w:rPr>
          <w:rStyle w:val="FontStyle26"/>
          <w:sz w:val="28"/>
          <w:szCs w:val="28"/>
        </w:rPr>
        <w:t>Игнатьевское</w:t>
      </w:r>
      <w:proofErr w:type="spellEnd"/>
      <w:r w:rsidRPr="001F0835">
        <w:rPr>
          <w:rStyle w:val="FontStyle26"/>
          <w:sz w:val="28"/>
          <w:szCs w:val="28"/>
        </w:rPr>
        <w:t xml:space="preserve"> шоссе;</w:t>
      </w:r>
      <w:proofErr w:type="gramEnd"/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>- «Строительство дорог в районе 5-ой стройки для обеспечения транспортной инфраструктурой земельных участков многодетным семьям» (ул. Придорожная от Центральная до ул. Энтузиастов; ул. Энтузиастов от ул.</w:t>
      </w:r>
      <w:proofErr w:type="gramEnd"/>
    </w:p>
    <w:p w:rsidR="004823A2" w:rsidRPr="001F0835" w:rsidRDefault="004823A2" w:rsidP="004823A2">
      <w:pPr>
        <w:pStyle w:val="Style17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>Придорожная</w:t>
      </w:r>
      <w:proofErr w:type="gramEnd"/>
      <w:r w:rsidRPr="001F0835">
        <w:rPr>
          <w:rStyle w:val="FontStyle26"/>
          <w:sz w:val="28"/>
          <w:szCs w:val="28"/>
        </w:rPr>
        <w:t xml:space="preserve"> до улицы Театральная; ул. Ромашковая от ул. Центральная до ул.</w:t>
      </w:r>
    </w:p>
    <w:p w:rsidR="004823A2" w:rsidRPr="001F0835" w:rsidRDefault="004823A2" w:rsidP="004823A2">
      <w:pPr>
        <w:pStyle w:val="Style12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lastRenderedPageBreak/>
        <w:t xml:space="preserve"> </w:t>
      </w:r>
      <w:proofErr w:type="gramStart"/>
      <w:r w:rsidRPr="001F0835">
        <w:rPr>
          <w:rStyle w:val="FontStyle26"/>
          <w:sz w:val="28"/>
          <w:szCs w:val="28"/>
        </w:rPr>
        <w:t xml:space="preserve">Березовая -1 этап); «Строительство дорог в Северном планировочном районе (4 км Новотроицкого шоссе)»; «Магистральные улицы Северного планировочного района» (ул. </w:t>
      </w:r>
      <w:proofErr w:type="spellStart"/>
      <w:r w:rsidRPr="001F0835">
        <w:rPr>
          <w:rStyle w:val="FontStyle26"/>
          <w:sz w:val="28"/>
          <w:szCs w:val="28"/>
        </w:rPr>
        <w:t>Шафира</w:t>
      </w:r>
      <w:proofErr w:type="spellEnd"/>
      <w:r w:rsidRPr="001F0835">
        <w:rPr>
          <w:rStyle w:val="FontStyle26"/>
          <w:sz w:val="28"/>
          <w:szCs w:val="28"/>
        </w:rPr>
        <w:t>, ул. Муравьева-Амурского, улица Зеленая);</w:t>
      </w:r>
      <w:proofErr w:type="gramEnd"/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работы по устройству, ремонту и модернизации отдельных элементов благоустройства автомобильных дорог в границах городского округа планируется обустройство 1 транспортного светофорного объекта.</w:t>
      </w:r>
    </w:p>
    <w:p w:rsidR="004823A2" w:rsidRPr="001F0835" w:rsidRDefault="004823A2" w:rsidP="004823A2">
      <w:pPr>
        <w:pStyle w:val="Style16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. Общая сумма затрат на реализацию дорожной деятельности в рамках муниципальной программы «Развитие транспортной системы города Благовещенска на 2015-2020 годы» предусмотрена городским бюджетом в размере - 336,7 млн. руб.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в рамках субсидии казенным предприятиям на возмещение затрат, связанных с выполнением заказа по содержанию озелененных территорий общего пользования города Благовещенска планируется выполнить работы по содержанию и уходу за зелеными насаждениями, площадь которых составляет -201,5 тыс</w:t>
      </w:r>
      <w:proofErr w:type="gramStart"/>
      <w:r w:rsidRPr="001F0835">
        <w:rPr>
          <w:rStyle w:val="FontStyle26"/>
          <w:sz w:val="28"/>
          <w:szCs w:val="28"/>
        </w:rPr>
        <w:t>.м</w:t>
      </w:r>
      <w:proofErr w:type="gramEnd"/>
      <w:r w:rsidRPr="001F0835">
        <w:rPr>
          <w:rStyle w:val="FontStyle26"/>
          <w:sz w:val="28"/>
          <w:szCs w:val="28"/>
        </w:rPr>
        <w:t>";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в рамках субсидии казенным предприятиям на возмещение затрат, связанных с; выполнением заказа по содержанию муниципальных сетей наружного освещения и световых устрой</w:t>
      </w:r>
      <w:proofErr w:type="gramStart"/>
      <w:r w:rsidRPr="001F0835">
        <w:rPr>
          <w:rStyle w:val="FontStyle26"/>
          <w:sz w:val="28"/>
          <w:szCs w:val="28"/>
        </w:rPr>
        <w:t>ств пл</w:t>
      </w:r>
      <w:proofErr w:type="gramEnd"/>
      <w:r w:rsidRPr="001F0835">
        <w:rPr>
          <w:rStyle w:val="FontStyle26"/>
          <w:sz w:val="28"/>
          <w:szCs w:val="28"/>
        </w:rPr>
        <w:t xml:space="preserve">анируется содержание муниципальных сетей наружного освещения протяженностью - 472,9 км, из них кабельных -190,7 км; воздушных -282,2 км; количество светильников -12262 </w:t>
      </w:r>
      <w:r w:rsidRPr="001F0835">
        <w:rPr>
          <w:rStyle w:val="FontStyle25"/>
          <w:sz w:val="28"/>
          <w:szCs w:val="28"/>
        </w:rPr>
        <w:t>шт.;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- в рамках субсидии казенным предприятиям на возмещение затрат, связанных- с 'выполнением заказа по уборке территорий общего пользования от случайного мусора, а также уборке несанкционированных свалок на территории муниципального</w:t>
      </w:r>
      <w:proofErr w:type="gramStart"/>
      <w:r w:rsidRPr="001F0835">
        <w:rPr>
          <w:rStyle w:val="FontStyle26"/>
          <w:sz w:val="28"/>
          <w:szCs w:val="28"/>
        </w:rPr>
        <w:t>.</w:t>
      </w:r>
      <w:proofErr w:type="gramEnd"/>
      <w:r w:rsidRPr="001F0835">
        <w:rPr>
          <w:rStyle w:val="FontStyle26"/>
          <w:sz w:val="28"/>
          <w:szCs w:val="28"/>
        </w:rPr>
        <w:t xml:space="preserve"> </w:t>
      </w:r>
      <w:proofErr w:type="gramStart"/>
      <w:r w:rsidRPr="001F0835">
        <w:rPr>
          <w:rStyle w:val="FontStyle26"/>
          <w:sz w:val="28"/>
          <w:szCs w:val="28"/>
        </w:rPr>
        <w:t>о</w:t>
      </w:r>
      <w:proofErr w:type="gramEnd"/>
      <w:r w:rsidRPr="001F0835">
        <w:rPr>
          <w:rStyle w:val="FontStyle26"/>
          <w:sz w:val="28"/>
          <w:szCs w:val="28"/>
        </w:rPr>
        <w:t>бразования города Благовещенска в 2016 году планируются работы: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 - вывоз несанкционированных свалок с территорий городского округа -8050 </w:t>
      </w:r>
      <w:proofErr w:type="spellStart"/>
      <w:r w:rsidRPr="001F0835">
        <w:rPr>
          <w:rStyle w:val="FontStyle26"/>
          <w:sz w:val="28"/>
          <w:szCs w:val="28"/>
        </w:rPr>
        <w:t>тн</w:t>
      </w:r>
      <w:proofErr w:type="spellEnd"/>
      <w:r w:rsidRPr="001F0835">
        <w:rPr>
          <w:rStyle w:val="FontStyle26"/>
          <w:sz w:val="28"/>
          <w:szCs w:val="28"/>
        </w:rPr>
        <w:t>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 xml:space="preserve">- уборка случайного мусора - 4400 </w:t>
      </w:r>
      <w:proofErr w:type="spellStart"/>
      <w:r w:rsidRPr="001F0835">
        <w:rPr>
          <w:rStyle w:val="FontStyle26"/>
          <w:sz w:val="28"/>
          <w:szCs w:val="28"/>
        </w:rPr>
        <w:t>тн</w:t>
      </w:r>
      <w:proofErr w:type="spellEnd"/>
      <w:r w:rsidRPr="001F0835">
        <w:rPr>
          <w:rStyle w:val="FontStyle26"/>
          <w:sz w:val="28"/>
          <w:szCs w:val="28"/>
        </w:rPr>
        <w:t>;</w:t>
      </w:r>
    </w:p>
    <w:p w:rsidR="004823A2" w:rsidRPr="001F0835" w:rsidRDefault="004823A2" w:rsidP="004823A2">
      <w:pPr>
        <w:pStyle w:val="Style11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 xml:space="preserve">- за </w:t>
      </w:r>
      <w:proofErr w:type="spellStart"/>
      <w:r w:rsidRPr="001F0835">
        <w:rPr>
          <w:rStyle w:val="FontStyle26"/>
          <w:sz w:val="28"/>
          <w:szCs w:val="28"/>
        </w:rPr>
        <w:t>сйет</w:t>
      </w:r>
      <w:proofErr w:type="spellEnd"/>
      <w:r w:rsidRPr="001F0835">
        <w:rPr>
          <w:rStyle w:val="FontStyle26"/>
          <w:sz w:val="28"/>
          <w:szCs w:val="28"/>
        </w:rPr>
        <w:t xml:space="preserve"> прочих расходов планируются работы: демонтаж снежного городка, подбор, утилизация биологических отходов; пусконаладочные работы перед запуском фонтанов, текущее содержание фонтанов; водопотребление, водоотведение фонтанов на шт. им. В.И.Ленина, фонтан «Бабочка»; новогоднее оформление снежного городка на пл. им. Ленина, в отдаленных районах города.</w:t>
      </w:r>
      <w:proofErr w:type="gramEnd"/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 рамках мероприятий по капитальному ремонту и ремонту дворовых территорий многоквартирных домов, проездов к дворовым территориям многоквартирных домов планируется погашение кредиторской задолженности прошлых лет в сумме 28,5 млн. рублей.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proofErr w:type="gramStart"/>
      <w:r w:rsidRPr="001F0835">
        <w:rPr>
          <w:rStyle w:val="FontStyle26"/>
          <w:sz w:val="28"/>
          <w:szCs w:val="28"/>
        </w:rPr>
        <w:t xml:space="preserve">В рамках исполнения Закона Амурской области от 11.10.2013 № 254-03 «О регулировании численности безнадзорных животных на территории области </w:t>
      </w:r>
      <w:proofErr w:type="spellStart"/>
      <w:r w:rsidRPr="001F0835">
        <w:rPr>
          <w:rStyle w:val="FontStyle26"/>
          <w:sz w:val="28"/>
          <w:szCs w:val="28"/>
        </w:rPr>
        <w:t>й</w:t>
      </w:r>
      <w:proofErr w:type="spellEnd"/>
      <w:r w:rsidRPr="001F0835">
        <w:rPr>
          <w:rStyle w:val="FontStyle26"/>
          <w:sz w:val="28"/>
          <w:szCs w:val="28"/>
        </w:rPr>
        <w:t xml:space="preserve"> наделении органов местного самоуправления государственными полномочиями Амурской области по организации проведения мероприятий по регулированию численности безнадзорных животных» в 201.6 году на территорий "городского округа будут продолжены работы по отлову и транспортировке безнадзорных животных в количестве 124 единиц.</w:t>
      </w:r>
      <w:proofErr w:type="gramEnd"/>
    </w:p>
    <w:p w:rsidR="004823A2" w:rsidRPr="001F0835" w:rsidRDefault="004823A2" w:rsidP="004823A2">
      <w:pPr>
        <w:pStyle w:val="Style13"/>
        <w:widowControl/>
        <w:jc w:val="both"/>
        <w:rPr>
          <w:rStyle w:val="FontStyle25"/>
          <w:sz w:val="28"/>
          <w:szCs w:val="28"/>
        </w:rPr>
      </w:pPr>
      <w:r w:rsidRPr="001F0835">
        <w:rPr>
          <w:rStyle w:val="FontStyle25"/>
          <w:sz w:val="28"/>
          <w:szCs w:val="28"/>
        </w:rPr>
        <w:t>5. Какую помощь и содействие, на Ваш взгляд, может оказать АСДГ в решении стоящих проблем?</w:t>
      </w:r>
    </w:p>
    <w:p w:rsidR="004823A2" w:rsidRPr="001F0835" w:rsidRDefault="004823A2" w:rsidP="004823A2">
      <w:pPr>
        <w:pStyle w:val="Style3"/>
        <w:widowControl/>
        <w:jc w:val="both"/>
        <w:rPr>
          <w:rStyle w:val="FontStyle26"/>
          <w:sz w:val="28"/>
          <w:szCs w:val="28"/>
        </w:rPr>
      </w:pPr>
      <w:r w:rsidRPr="001F0835">
        <w:rPr>
          <w:rStyle w:val="FontStyle26"/>
          <w:sz w:val="28"/>
          <w:szCs w:val="28"/>
        </w:rPr>
        <w:t>Вопросы в сфере благоустройства и дорожного хозяйства в городе Благовещенске решаются на местном уровне.</w:t>
      </w:r>
    </w:p>
    <w:p w:rsidR="002A5764" w:rsidRPr="004823A2" w:rsidRDefault="002A5764" w:rsidP="004823A2"/>
    <w:sectPr w:rsidR="002A5764" w:rsidRPr="004823A2" w:rsidSect="008711B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8BCBBAA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413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11B3"/>
    <w:rsid w:val="001629BB"/>
    <w:rsid w:val="002A5764"/>
    <w:rsid w:val="004823A2"/>
    <w:rsid w:val="00745D23"/>
    <w:rsid w:val="008711B3"/>
    <w:rsid w:val="00CD1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711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8711B3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a3">
    <w:name w:val="Основной текст Знак"/>
    <w:basedOn w:val="a0"/>
    <w:link w:val="a4"/>
    <w:rsid w:val="00CD1C59"/>
    <w:rPr>
      <w:rFonts w:ascii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0">
    <w:name w:val="Основной текст + 10"/>
    <w:aliases w:val="5 pt1,Курсив1,Интервал 1 pt"/>
    <w:basedOn w:val="a3"/>
    <w:rsid w:val="00CD1C59"/>
    <w:rPr>
      <w:i/>
      <w:iCs/>
      <w:spacing w:val="20"/>
      <w:sz w:val="21"/>
      <w:szCs w:val="21"/>
    </w:rPr>
  </w:style>
  <w:style w:type="paragraph" w:styleId="a4">
    <w:name w:val="Body Text"/>
    <w:basedOn w:val="a"/>
    <w:link w:val="a3"/>
    <w:rsid w:val="00CD1C59"/>
    <w:pPr>
      <w:shd w:val="clear" w:color="auto" w:fill="FFFFFF"/>
      <w:spacing w:after="0" w:line="322" w:lineRule="exact"/>
    </w:pPr>
    <w:rPr>
      <w:rFonts w:ascii="Times New Roman" w:hAnsi="Times New Roman" w:cs="Times New Roman"/>
      <w:spacing w:val="10"/>
      <w:sz w:val="25"/>
      <w:szCs w:val="25"/>
    </w:rPr>
  </w:style>
  <w:style w:type="character" w:customStyle="1" w:styleId="1">
    <w:name w:val="Основной текст Знак1"/>
    <w:basedOn w:val="a0"/>
    <w:link w:val="a4"/>
    <w:uiPriority w:val="99"/>
    <w:semiHidden/>
    <w:rsid w:val="00CD1C59"/>
  </w:style>
  <w:style w:type="paragraph" w:customStyle="1" w:styleId="Style6">
    <w:name w:val="Style6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745D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745D23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745D23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5">
    <w:name w:val="Font Style35"/>
    <w:basedOn w:val="a0"/>
    <w:uiPriority w:val="99"/>
    <w:rsid w:val="00745D23"/>
    <w:rPr>
      <w:rFonts w:ascii="Times New Roman" w:hAnsi="Times New Roman" w:cs="Times New Roman"/>
      <w:color w:val="000000"/>
      <w:spacing w:val="30"/>
      <w:w w:val="66"/>
      <w:sz w:val="38"/>
      <w:szCs w:val="38"/>
    </w:rPr>
  </w:style>
  <w:style w:type="character" w:customStyle="1" w:styleId="FontStyle36">
    <w:name w:val="Font Style36"/>
    <w:basedOn w:val="a0"/>
    <w:uiPriority w:val="99"/>
    <w:rsid w:val="00745D23"/>
    <w:rPr>
      <w:rFonts w:ascii="Times New Roman" w:hAnsi="Times New Roman" w:cs="Times New Roman"/>
      <w:i/>
      <w:iCs/>
      <w:color w:val="000000"/>
      <w:sz w:val="24"/>
      <w:szCs w:val="24"/>
    </w:rPr>
  </w:style>
  <w:style w:type="paragraph" w:customStyle="1" w:styleId="Style3">
    <w:name w:val="Style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4823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4823A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4823A2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1288</Words>
  <Characters>7343</Characters>
  <Application>Microsoft Office Word</Application>
  <DocSecurity>0</DocSecurity>
  <Lines>61</Lines>
  <Paragraphs>17</Paragraphs>
  <ScaleCrop>false</ScaleCrop>
  <Company>Microsoft</Company>
  <LinksUpToDate>false</LinksUpToDate>
  <CharactersWithSpaces>8614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2</cp:revision>
  <dcterms:created xsi:type="dcterms:W3CDTF">2016-04-11T10:39:00Z</dcterms:created>
  <dcterms:modified xsi:type="dcterms:W3CDTF">2016-04-11T10:39:00Z</dcterms:modified>
</cp:coreProperties>
</file>