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B1" w:rsidRPr="00E728F7" w:rsidRDefault="007C13B1" w:rsidP="007C13B1">
      <w:pPr>
        <w:pStyle w:val="Style15"/>
        <w:widowControl/>
        <w:jc w:val="both"/>
        <w:rPr>
          <w:rStyle w:val="FontStyle26"/>
          <w:b/>
          <w:sz w:val="28"/>
          <w:szCs w:val="28"/>
        </w:rPr>
      </w:pPr>
      <w:r w:rsidRPr="00E728F7">
        <w:rPr>
          <w:rStyle w:val="FontStyle26"/>
          <w:b/>
          <w:sz w:val="28"/>
          <w:szCs w:val="28"/>
        </w:rPr>
        <w:t>КРАСНОЯРСК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2015 году протяженность автомобильных дорог общего пользования местного значения, в отношении которых произведен ремонт составила 26,15 км. Основные объекты, выполненные в 2015 году: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капитальный ремонт моста через р. Кача по ул. Калинина-ул. Маерчака-ул. Брянская;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капитальный ремонт автодороги «Красноярск-Енисейск» на участке от ул. Северное шоссе до границ города 3-й пусковой комплекс (транспортная развязка 3);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капитальный ремонт трамвайных путей по пр. Красноярский рабочий от дома № 75 до дома № 57 в г. Красноярске (1 этап);</w:t>
      </w:r>
    </w:p>
    <w:p w:rsidR="007C13B1" w:rsidRPr="001F0835" w:rsidRDefault="007C13B1" w:rsidP="007C13B1">
      <w:pPr>
        <w:pStyle w:val="Style16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ул. Дубровинского от регистрационной палаты до ул. Декабристов; ремонт дороги по ул. Дачная в Октябрьском районе; ремонт дороги на ул. 40 лет Победы;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ул. А. Лебедевой и ул. Республики с организацией дорожного движения;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западного проезда от ул. Октябрьской до ул. Молокова;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мостового перехода через р. Кача по ул. Белинского на ул. Ленина;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и устройству тротуаров и лестниц в городе Красноярске выполнены работы по ремонту лестниц по 22 адресам.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2015 году проведен ремонт 61 остановочного пункта общественного транспорта, в том числе на 16 остановочных пунктах выполнено комплексное обустройство (устройство заездных карманов для общественного транспорта, посадочных площадок для пассажиров, установка остановочных павильонов, урн), на 45 установлены новые павильоны ожидания.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2015 году капитальный ремонт и ремонт проездов к дворовым территориям многоквартирных домов выполнен на 77 проездах, площадью 138, 975 тыс. кв. метров.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целях исполнения Распоряжения Губернатора от 11 марта 2015 года № 95-рг о развитии транспортной инфраструктуры в Красноярске, в марте 2015 года на базе «Управления дорог, инфраструктуры и благоустройства» создан Центр мониторинга улично-дорожной сети города, основная задача которого -мониторинг, анализ и принятие решений по улучшению дорожной обстановки в городе. Оценивать дорожную обстановку в режиме он-лайн сотрудники Центра могут с помощью 274 камер видеонаблюдения, установленных во всех районах города. Мониторинг организации дорожного движения в режиме реального времени проводится круглосуточно. Решения об изменении движения принимаются специальной рабочей группой, которая собирается не менее 2-х раз в месяц. Участниками группы являются представители администрации города, сотрудники ГИБДД, проектных институтов, а также специалисты Сибирского Федерального университета.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Наблюдая текущую дорожную обстановку, специалисты Центра мониторинга принимают оперативные меры для устранения заторовых ситуаций с помощью светофорного регулирования, которое осуществляется дистанционно. Возможность работать, таким образом позволяет автоматическая система управления дорожного движения, к которой подключены светофорные объекты города. В результате мониторинга и анализа дорожной обстановки были выявлены наиболее проблемные участки улично-дорожной сети города.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2015 году установлено 35 знаков 5.19.1 «Пешеходный переход» над проезжей частью.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lastRenderedPageBreak/>
        <w:t>В целях обеспечения безопасности дорожного движения при подготовке к новому учебному 2015 году, в рамках предусмотренного финансирования на дорогах, прилегающих к образовательным учреждениям, установлено и заменено 640 знаков 1.23 «Дети» на щите со световозвращающей флуоресцентной пленкой желто-зеленого цвета 3-го типа размера (900x900).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районе 11 образовательных учреждений установлено 22 искусственные неровности, возле 15 образовательных учреждений искусственные неровности восстановлены и отремонтированы.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Также выполнены работы по установке пешеходных ограждений возле 26 образовательных учреждений протяженностью 2768 п. метров, установка светофорных объектов типа Т.7. на 11 объектах.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Выполнено нанесение продольной дорожной разметки общей длиной 1 380 км линий и 26 324,9 м" поперечной (переходы, стоп-линия и т.п.). До начала учебного года возле всех образовательных учреждений была нанесена дорожная разметка 1.14.1 «Зебра».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Выполнены работы по устройству 20 светофорных объектов.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рамках Федеральной целевой программы «Повышение безопасности дорожного движения» в г. Красноярске выполнены следующие мероприятия: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модернизация светофорных объектов по 12 адресам, модернизации нерегулируемых пешеходных переходов, в том числе прилегающих непосредственно к дошкольным учреждениям по 6 адресам,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оснащение участков улично-дорожной сети пешеходными ограждениями в зоне пешеходных переходов по 2 адресам (820 п. метров).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Одним из значимых проектов, реализованных в 2015 году, является проект платного парковочного пространства в центральной части города. В совокупности с правильным подходом к организации дорожного движения - организацией выделенных полос для движения общественного транспорта, запретом стоянки на улицах центральной части города - проект решает проблему отрицательного влияния маятниковой миграции в историческом центре. Кроме того, проект направлен на упорядочение размещения транспортных средств и увеличение пропускной способности улично-дорожной сети города в целом.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Подводя промежуточные итоги реализации проекта, необходимо отметить следующие результаты: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скорость движения легкового транспорта увеличилась на 18,3 %; общественного транспорта - на 14,6 %.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Проведя анализ загруженности улиц, можно констатировать, что в пар ковочных карманах загруженность уменьшилась с 98 % до 90 %, на плоскостных парковках загруженность уменьшилась с 70 % до 25 %.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Следует отметить, что проект платного парковочного пространства в центральной части г. Красноярска будет продолжен.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рамках реализации платных парковок стоит отметить опыт городов Москва и Краснодар. До начала реализации проекта в г. Красноярске, был изучен опыт данных городов.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2016 году протяженность автомобильных дорог общего пользования местного значения, в отношении которых планируется ремонт, составляет 26,6 км. Основные объекты, планируемые в 2016 году: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lastRenderedPageBreak/>
        <w:t>капитальный ремонт трамвайных путей от дома № 75 до дома № 57 по пр. им. газ. Красноярский рабочий (2 этап):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автомобильной дороги на участке от дамбы на Ярыгинском проезде до ул. Судостроительная;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пер. Индустриальный;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ул. 2-я Боровая;</w:t>
      </w:r>
    </w:p>
    <w:p w:rsidR="007C13B1" w:rsidRPr="001F0835" w:rsidRDefault="007C13B1" w:rsidP="007C13B1">
      <w:pPr>
        <w:pStyle w:val="Style16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мостового перехода через реку Кача по ул. Вейнбаума; ремонт ул. 3-я Ботаническая; ремонт ул. Петра Подзолкова; ремонт лестниц в г. Красноярске;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ремонт проездов и тротуаров в г. Красноярске, в том числе в районе общеобразовательных учреждений.</w:t>
      </w:r>
    </w:p>
    <w:p w:rsidR="007C13B1" w:rsidRPr="001F0835" w:rsidRDefault="007C13B1" w:rsidP="007C13B1">
      <w:pPr>
        <w:pStyle w:val="Style2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2016 году капитальный ремонт и ремонт проездов к дворовым территориям многоквартирных домов планируется выполнить на 94 проездах, площадью 141,755 тыс. кв. метров.</w:t>
      </w:r>
    </w:p>
    <w:p w:rsidR="007C13B1" w:rsidRPr="001F0835" w:rsidRDefault="007C13B1" w:rsidP="007C13B1">
      <w:pPr>
        <w:pStyle w:val="Style4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3.2. Озеленение и благоустройство города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О дним из приоритетных направлений деятельности департамента городского хозяйства является озеленение и благоустройство города. Ежегодно в краевом центре реализуются масштабные программы приведения в порядок парков, скверов и других зеленых уголков.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Так, в 2015 году выполнено обустройство на 35 объектах, в том числе: за счет бюджетных средств - на 9 скверах, на средства спонсоров - на 21 объекте, за счет средств Гранта Губернатора выполнены работы на 5 объектах в 5 районах города.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Обслуживание скверов, парков, зеленых зон осуществлялось муниципальным предприятием города Красноярска «Управление зеленого строительства» (далее - МП «УЗС») в рамках муниципального контракта от 20.12.2013 г. № 609 на выполнение работ по содержанию объектов благоустройства в городе Красноярске в 2014-2016 гг.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Выполнение зимних и летних видов работ производилось с периодичностью, установленной условиями контрактов в пределах предусмотренного финансирования.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Активно ведется работа по посадке деревьев в рамках акции «Миллионному городу - миллион деревьев».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В 2015 году на территории города Красноярска произведена посадка деревьев и кустарников в количестве 18590 шт., в том числе за счет бюджетных средств -4066 шт., за счет средств спонсоров - 14524 шт.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Кроме того, МП «УЗС» ежегодно высаживает на улицы города цветы в вазоны, клумбы, мачты. Так в прошедшем году высажено 2,78 млн. шт. цветов, из них - 0,750 млн. шт. тюльпанов, 1,42 млн. шт. однолетних цветов, в фигуры вертикального озеленения 0,610 млн. цветов.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Планом капитального ремонта объектов озеленения и прочих объектов внешнего благоустройства на 2016 год и плановый период 2017-2018 гг. предусмотрено обустройство 6 объектов.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При проведении благоустройства и озеленения города используется комплексный подход формирования общественных пространств города (т.е. одновременно проводится ремонт улицы, обрезка деревьев, устройство тротуаров и газонов, посадка кустарников и цветов).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lastRenderedPageBreak/>
        <w:t>Посадка деревьев и кустарников в 2016 году будет производиться в рамках весеннего и осеннего двухмесячников по благоустройству и озеленению города «За чистый город, чистую Сибирь».</w:t>
      </w:r>
    </w:p>
    <w:p w:rsidR="007C13B1" w:rsidRPr="001F0835" w:rsidRDefault="007C13B1" w:rsidP="007C13B1">
      <w:pPr>
        <w:pStyle w:val="Style7"/>
        <w:widowControl/>
        <w:jc w:val="both"/>
        <w:rPr>
          <w:rStyle w:val="FontStyle27"/>
          <w:i w:val="0"/>
          <w:sz w:val="28"/>
          <w:szCs w:val="28"/>
        </w:rPr>
      </w:pPr>
      <w:r w:rsidRPr="001F0835">
        <w:rPr>
          <w:rStyle w:val="FontStyle27"/>
          <w:i w:val="0"/>
          <w:sz w:val="28"/>
          <w:szCs w:val="28"/>
        </w:rPr>
        <w:t>Помимо того, департаментом городского хозяйства организована работа по охране зеленых насаждений, расположенных в городе Красноярске в период подготовки и проведения XXIX Всемирной зимней универсиады 2019 года.</w:t>
      </w:r>
    </w:p>
    <w:p w:rsidR="002A5764" w:rsidRPr="007C13B1" w:rsidRDefault="002A5764" w:rsidP="007C13B1"/>
    <w:sectPr w:rsidR="002A5764" w:rsidRPr="007C13B1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11B3"/>
    <w:rsid w:val="000D5815"/>
    <w:rsid w:val="001629BB"/>
    <w:rsid w:val="00210761"/>
    <w:rsid w:val="00280CE6"/>
    <w:rsid w:val="002A5764"/>
    <w:rsid w:val="00342106"/>
    <w:rsid w:val="003B44A7"/>
    <w:rsid w:val="004823A2"/>
    <w:rsid w:val="00505579"/>
    <w:rsid w:val="00745D23"/>
    <w:rsid w:val="007C13B1"/>
    <w:rsid w:val="008711B3"/>
    <w:rsid w:val="008A57EC"/>
    <w:rsid w:val="0091499D"/>
    <w:rsid w:val="00A271CF"/>
    <w:rsid w:val="00AE4711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2016-04-11T10:46:00Z</dcterms:created>
  <dcterms:modified xsi:type="dcterms:W3CDTF">2016-04-11T10:46:00Z</dcterms:modified>
</cp:coreProperties>
</file>