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26" w:rsidRPr="00BE2E5E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5E"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2015 году осуществлен капитальный ремонт узла «Золотая горка» протяжённостью 126,5 м однопутного пути.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рамках реализации Концепции, с целью расширения маршрутной сети трамвая и обеспечения прямого трамвайного сообщения со станцией метрополитена «Площадь Маркса» на пересечении ул. Вертковская – Сибиряков-Гвардейцев в 2015 году выполнена реконструкция трамвайного узла, создан левый поворот с ул. Вертковская в сторону пл. К. Маркса. Особенностью реконструированного участка трамвайных путей является найденное при проектировании техническое решение, позволившее обеспечить монтаж рельсов в соответствии с нормативными требованиями с учётом расположения трамвайной линии на проезжей части со значительным уклоном рельефа. До станции метрополитена «Площадь Маркса» организовано 2 новых трамвайных маршрута.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Начато строительство трамвайной линии по ул. Титова до жилого массива «Чистая Слобода». Завершение строительства намечено на текущий год. 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С 01.02.2015 в МКП «ГЭТ» сокращена «Служба пути», содержание и обслуживание трамвайных путей передано по договору подрядной организации ООО ПСК «Пикет». Это позволило с увеличением объёма выполняемых работ на 30% сократить расходы с 65 до 40 млн. рублей. В результате деятельности данной подрядной организации: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улучшилось состояние трамвайных путей на участках: улиц Широкая, Покрышкина, 9-й Гвардейской дивизии, Учительская (от ул. Б. Хмельницкого до ул. Авиастроителей) и на трамвайных кольцах «Сад Мичуринцев», «Гусинобродское шоссе», «Оперный театр»;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снизилось количество сходов трамвайных вагонов с рельсов на 24% по сравнению с аналогичным периодом 2014 года.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целях предотвращения затопления, выполнен подъём трамвайных путей по ул. Зыряновская у остановочного пункта «Автовокзал», по ул. Связистов, ул. 9-й Гвардейской дивизии.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рамках благоустройства улично-дорожной сети, в 2015 году выполнено мощение дорожной плиткой трамвайных путей на ул. Трикотажная и ул. Авиастроителей. Площадь мощения плиткой составила 8926 м</w:t>
      </w:r>
      <w:r w:rsidRPr="001F08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0835">
        <w:rPr>
          <w:rFonts w:ascii="Times New Roman" w:hAnsi="Times New Roman" w:cs="Times New Roman"/>
          <w:sz w:val="28"/>
          <w:szCs w:val="28"/>
        </w:rPr>
        <w:t>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целях обеспечения пешеходной доступности и безопасности дорожного движения в 2015 году на территории Первомайского, Советского, Октябрьского, Калининского, Кировского и Ленинского районов организовано 16 новых остановочных пунктов общественного пассажирского транспорта.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 2015 году была начата работа по совершенствованию автоматизированной системы оплаты проезда «Электронный проездной - Новосибирск» для перехода на безналичную форму оплаты проезда в общественном транспорте. В тестовом режиме проведены испытания новых терминалов кондуктора, которыми в феврале будут оснащать весь подвижной состав МКП «ГЭТ». Такой терминал помимо функций фиксации поездки и снятия средств за оплату проезда, способен распечатывать чек с указанием всех необходимых реквизитов перевозчика, а так же остаток средств на карте, что очень удобно для пассажира. 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 сфере благоустройства и дорожного хозяйства наиболее значительным событием в 2015 году стала сдача в эксплуатацию транспортной развязки на пересечении </w:t>
      </w:r>
      <w:r w:rsidRPr="001F0835">
        <w:rPr>
          <w:rFonts w:ascii="Times New Roman" w:hAnsi="Times New Roman" w:cs="Times New Roman"/>
          <w:sz w:val="28"/>
          <w:szCs w:val="28"/>
        </w:rPr>
        <w:lastRenderedPageBreak/>
        <w:t>ул.Петухова и Советского шоссе. Разработан проект и получено положительное заключение Главгосэкспертизы по проекту 4-го моста через р.Обь.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Ответ: Применение в городе Барнауле современной технологии укладки трамвайного пути на бесшпальной основе, разработанной ОАО «Генеральная строительная корпорация», г. Санкт-Петербург. 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3. Какие наиболее трудные проблемы не удалось решить в прошлом году?</w:t>
      </w:r>
    </w:p>
    <w:p w:rsidR="00BC6226" w:rsidRPr="001F0835" w:rsidRDefault="00BC6226" w:rsidP="00BC6226">
      <w:pPr>
        <w:pStyle w:val="Style5"/>
        <w:widowControl/>
        <w:contextualSpacing/>
        <w:jc w:val="both"/>
        <w:rPr>
          <w:sz w:val="28"/>
          <w:szCs w:val="28"/>
        </w:rPr>
      </w:pPr>
      <w:r w:rsidRPr="001F0835">
        <w:rPr>
          <w:sz w:val="28"/>
          <w:szCs w:val="28"/>
        </w:rPr>
        <w:t>Ответ: В прошедшем году не удалось решить следующие наиболее трудные проблемы:</w:t>
      </w:r>
      <w:r w:rsidRPr="001F0835">
        <w:rPr>
          <w:sz w:val="28"/>
          <w:szCs w:val="28"/>
        </w:rPr>
        <w:tab/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ежегодно темпы роста эксплуатационных затрат перевозчиков опережают темпы роста стоимости проезда;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недостаточный объём компенсации предприятиям-перевозчикам убытков от перевозки пассажиров по муниципальной маршрутной сети по регулируемым тарифам;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погашение задолженности перед перевозчиками за перевозку льготных категории граждан;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 недостаточный объём обновления парка подвижного состава, приводящий к высоким расходам на поддержание его технического состояния;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Style w:val="FontStyle13"/>
          <w:sz w:val="28"/>
          <w:szCs w:val="28"/>
        </w:rPr>
        <w:t xml:space="preserve">- </w:t>
      </w:r>
      <w:r w:rsidRPr="001F0835">
        <w:rPr>
          <w:rFonts w:ascii="Times New Roman" w:hAnsi="Times New Roman" w:cs="Times New Roman"/>
          <w:sz w:val="28"/>
          <w:szCs w:val="28"/>
        </w:rPr>
        <w:t xml:space="preserve">существенное снижение объемов капитального ремонта трамвайных путей. 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 сфере благоустройства и дорожного хозяйства – не удалось приступить к сносу индивидуальных жилых домов для строительства </w:t>
      </w:r>
      <w:r w:rsidRPr="001F08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0835">
        <w:rPr>
          <w:rFonts w:ascii="Times New Roman" w:hAnsi="Times New Roman" w:cs="Times New Roman"/>
          <w:sz w:val="28"/>
          <w:szCs w:val="28"/>
        </w:rPr>
        <w:t>-ой очереди Бугринского моста.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 Какие задачи стоят в 2016 году?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Ответ: С целью стимулирования населения к переходу на безналичную систему оплаты проезда нами в Правительство Новосибирской области направлены предложения по установлению дифференцированного тарифа в зависимости от формы оплаты за наличный и безналичный расчёт. Безналичная система оплаты проезда даёт возможность формирования механизма оплаты перевозчикам за конкретно выполненную транспортную работу, что в свою очередь обеспечивает постепенный переход на контрактную систему, предусмотренную Федеральным Законом РФ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основные положения которого вступили в силу с 11.01.2016 года.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2016 году предстоит проделать большую работу по исполнению Федерального Закона. На переходный период, предусмотренный данным Федеральным Законом, со всеми перевозчиками, обслуживающими муниципальную маршрутную сеть, заключены договоры, что обеспечивает стабильность ситуации в транспортной отросли города.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Сформирован Реестр муниципальных маршрутов регулярных перевозок в границах города Новосибирска. Реестр размещен на официальном сайте города novo-sibirsk.ru. 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Подготовлен проект Постановления мэрии города Новосибирска «Об утверждении Положения об организации регулярных перевозок пассажиров и багажа по муниципальным маршрутам регулярных перевозок в границах города Новосибирска». </w:t>
      </w:r>
    </w:p>
    <w:p w:rsidR="00BC6226" w:rsidRPr="001F0835" w:rsidRDefault="00BC6226" w:rsidP="00BC622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документ планирования регулярных перевозок на территории города Новосибирска. В документе планирования будут отражены дальнейшие планы по оптимизации муниципальной маршрутной сети. 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Разрабатывается конкурсная документация. Совместно с Минтрансом НСО прорабатываются критерии конкурсного отбора. 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Так же в планах на 2016 год продолжение развития автоматизированной системы оплаты проезда «Электронный проездной – Новосибирск», внедрение современных терминалов кондуктора, позволяющих в дальнейшем вводить дифференцированные тарифы оплаты проезда в городском общественном пассажирском транспорте.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рамках государственно-частного партнерства поиск инвесторов для пуска в эксплуатацию трамвайной линии на ж/м «Чистая Слобода». С инвестором будет заключен контракт жизненного цикла, включающий в себя завершение строительства трамвайной двухпутной линии с разворотным кольцом по ул. Титова в Ленинском районе г. Новосибирска протяжённостью 2310 м одиночного пути и поставку подвижного состава.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Ответ: Участие в конференциях, совещаниях проводимых АСДГ позволяет обсуждать наиболее актуальные вопросы и находить пути решения возникающих проблем отрасли, делиться опытом решения поставленных задач.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сфере благоустройства и дорожного хозяйства помощь АСДГ может быть оказана в решении наиболее острой проблемы дорожного комплекса – проблемы финансирования. Считаем целесообразным внести изменения в Бюджетный кодекс РФ, а именно статью 179.4 «дорожные фонды». Пунктом 1 указанной статьи предусмотрено использование средств дорожного фонда в целях финансового обеспечения дорожной деятельности в отношении автомобильных дорог общего пользования.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Таким образом, Новосибирск, а также большинство городов, в которых основным элементом улично-дорожной сети являются улицы общегородского, районного и местного значения, а протяженность автомобильных дорог местного значения составляет мизерную часть от общей её протяженности, фактически исключается из числа получателей средств дорожного фонда, несмотря на то, что он является крупнейшим плательщиком акцизов и транспортного налога, являющихся источником его формирования.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Считаем целесообразным внести изменения в статью 179.4 Бюджетного кодекса РФ, добавив после слов дорог общего пользования «улиц городского и районного значения, по которым осуществляется движение транзитного транспорта», далее по тексту.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BC6226" w:rsidRPr="001F0835" w:rsidRDefault="00BC6226" w:rsidP="00BC6226">
      <w:pPr>
        <w:pStyle w:val="Style4"/>
        <w:widowControl/>
        <w:contextualSpacing/>
        <w:jc w:val="both"/>
        <w:rPr>
          <w:rStyle w:val="FontStyle21"/>
          <w:sz w:val="28"/>
          <w:szCs w:val="28"/>
        </w:rPr>
      </w:pPr>
      <w:r w:rsidRPr="001F0835">
        <w:rPr>
          <w:sz w:val="28"/>
          <w:szCs w:val="28"/>
        </w:rPr>
        <w:t xml:space="preserve">Ответ: </w:t>
      </w:r>
      <w:r w:rsidRPr="001F0835">
        <w:rPr>
          <w:rStyle w:val="FontStyle21"/>
          <w:sz w:val="28"/>
          <w:szCs w:val="28"/>
        </w:rPr>
        <w:t>Да, считаем целесообразным проведение рабочих групп, конференций и совещаний по обсуждению наиболее актуальных вопросов отрасли.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Ответ: Основные блоки вопросов, которые хотелось бы обсудить: </w:t>
      </w:r>
    </w:p>
    <w:p w:rsidR="00BC6226" w:rsidRPr="001F0835" w:rsidRDefault="00BC6226" w:rsidP="00BC6226">
      <w:pPr>
        <w:pStyle w:val="a8"/>
        <w:numPr>
          <w:ilvl w:val="0"/>
          <w:numId w:val="7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1F0835">
        <w:rPr>
          <w:sz w:val="28"/>
          <w:szCs w:val="28"/>
        </w:rPr>
        <w:lastRenderedPageBreak/>
        <w:t>Совершенствование базы нормативно-правового обеспечения развития транспортной системы и рынка транспортных услуг.</w:t>
      </w:r>
    </w:p>
    <w:p w:rsidR="00BC6226" w:rsidRPr="001F0835" w:rsidRDefault="00BC6226" w:rsidP="00BC6226">
      <w:pPr>
        <w:pStyle w:val="Style4"/>
        <w:widowControl/>
        <w:numPr>
          <w:ilvl w:val="1"/>
          <w:numId w:val="7"/>
        </w:numPr>
        <w:tabs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 Исполнение требований </w:t>
      </w:r>
      <w:r w:rsidRPr="001F0835">
        <w:rPr>
          <w:sz w:val="28"/>
          <w:szCs w:val="28"/>
        </w:rPr>
        <w:t>Федерального Закона РФ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основные положения которого вступили в силу с 11.01.2016 года</w:t>
      </w:r>
      <w:r w:rsidRPr="001F0835">
        <w:rPr>
          <w:rStyle w:val="FontStyle21"/>
          <w:sz w:val="28"/>
          <w:szCs w:val="28"/>
        </w:rPr>
        <w:t>.</w:t>
      </w:r>
    </w:p>
    <w:p w:rsidR="00BC6226" w:rsidRPr="001F0835" w:rsidRDefault="00BC6226" w:rsidP="00BC6226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1.2. Правовой порядок взимания штрафов за безбилетный проезд и провоз багажа.</w:t>
      </w:r>
    </w:p>
    <w:p w:rsidR="00BC6226" w:rsidRPr="001F0835" w:rsidRDefault="00BC6226" w:rsidP="00BC6226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1.3. Определение порядка согласования с органами местного самоуправления схем движения по территории муниципальных образований регулярных межмуниципальных и межсубъектных маршрутов, открываемых субъектом РФ.</w:t>
      </w:r>
    </w:p>
    <w:p w:rsidR="00BC6226" w:rsidRPr="001F0835" w:rsidRDefault="00BC6226" w:rsidP="00BC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2. Финансовая, тарифная и налоговая политика в сфере пассажирских перевозок автомобильным и городским электрическим транспортом.</w:t>
      </w:r>
    </w:p>
    <w:p w:rsidR="002A5764" w:rsidRPr="00BC6226" w:rsidRDefault="002A5764" w:rsidP="00BC6226"/>
    <w:sectPr w:rsidR="002A5764" w:rsidRPr="00BC6226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14D97E84"/>
    <w:multiLevelType w:val="multilevel"/>
    <w:tmpl w:val="93A6E5A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B44A7"/>
    <w:rsid w:val="004823A2"/>
    <w:rsid w:val="00505579"/>
    <w:rsid w:val="00745D23"/>
    <w:rsid w:val="00751A2A"/>
    <w:rsid w:val="007C13B1"/>
    <w:rsid w:val="008711B3"/>
    <w:rsid w:val="008A57EC"/>
    <w:rsid w:val="008D45A9"/>
    <w:rsid w:val="0091499D"/>
    <w:rsid w:val="00A271CF"/>
    <w:rsid w:val="00A84C7E"/>
    <w:rsid w:val="00AE4711"/>
    <w:rsid w:val="00B2651F"/>
    <w:rsid w:val="00BC6226"/>
    <w:rsid w:val="00BE1BE7"/>
    <w:rsid w:val="00C22EA9"/>
    <w:rsid w:val="00CD1C59"/>
    <w:rsid w:val="00E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8085</Characters>
  <Application>Microsoft Office Word</Application>
  <DocSecurity>0</DocSecurity>
  <Lines>67</Lines>
  <Paragraphs>18</Paragraphs>
  <ScaleCrop>false</ScaleCrop>
  <Company>Microsoft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2016-04-11T10:48:00Z</dcterms:created>
  <dcterms:modified xsi:type="dcterms:W3CDTF">2016-04-11T10:48:00Z</dcterms:modified>
</cp:coreProperties>
</file>