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3" w:rsidRPr="00B01C73" w:rsidRDefault="00B01C73" w:rsidP="00B01C7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01C73">
        <w:rPr>
          <w:b/>
          <w:color w:val="000000"/>
          <w:sz w:val="28"/>
          <w:szCs w:val="28"/>
        </w:rPr>
        <w:t>ЖЕЛЕЗНОГОРСК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Курс молодежной </w:t>
      </w:r>
      <w:proofErr w:type="gramStart"/>
      <w:r w:rsidRPr="00B01C73">
        <w:rPr>
          <w:color w:val="000000"/>
          <w:sz w:val="28"/>
          <w:szCs w:val="28"/>
        </w:rPr>
        <w:t>политики</w:t>
      </w:r>
      <w:proofErr w:type="gramEnd"/>
      <w:r w:rsidRPr="00B01C73">
        <w:rPr>
          <w:color w:val="000000"/>
          <w:sz w:val="28"/>
          <w:szCs w:val="28"/>
        </w:rPr>
        <w:t xml:space="preserve"> ЗАТО Железногорск по-прежнему ориентирован на развитие потенциала молодежи в интересах территории, а ключевым механизмом остается работа с инициативами молодых людей, их выявление, поддержка, </w:t>
      </w:r>
      <w:proofErr w:type="spellStart"/>
      <w:r w:rsidRPr="00B01C73">
        <w:rPr>
          <w:color w:val="000000"/>
          <w:sz w:val="28"/>
          <w:szCs w:val="28"/>
        </w:rPr>
        <w:t>институализация</w:t>
      </w:r>
      <w:proofErr w:type="spellEnd"/>
      <w:r w:rsidRPr="00B01C73">
        <w:rPr>
          <w:color w:val="000000"/>
          <w:sz w:val="28"/>
          <w:szCs w:val="28"/>
        </w:rPr>
        <w:t>.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На сегодняшний день на </w:t>
      </w:r>
      <w:proofErr w:type="gramStart"/>
      <w:r w:rsidRPr="00B01C73">
        <w:rPr>
          <w:color w:val="000000"/>
          <w:sz w:val="28"/>
          <w:szCs w:val="28"/>
        </w:rPr>
        <w:t>территории</w:t>
      </w:r>
      <w:proofErr w:type="gramEnd"/>
      <w:r w:rsidRPr="00B01C73">
        <w:rPr>
          <w:color w:val="000000"/>
          <w:sz w:val="28"/>
          <w:szCs w:val="28"/>
        </w:rPr>
        <w:t xml:space="preserve"> ЗАТО Железногорск реализуются краевые программы по модернизации направлений молодёжной политики (флагманские программы) с учетом имеющихся ресурсов, необходимых административных мер, партнерских связей. Созданы и функционируют штабы флагманских программ: «Моя территория», «Добровольчество», «Историческая память», «Беги за мной! Сибирь», «Экстремальный спорт», «Робототехника и Научно-техническое творчество», «</w:t>
      </w:r>
      <w:proofErr w:type="spellStart"/>
      <w:r w:rsidRPr="00B01C73">
        <w:rPr>
          <w:color w:val="000000"/>
          <w:sz w:val="28"/>
          <w:szCs w:val="28"/>
        </w:rPr>
        <w:t>Арт-парад</w:t>
      </w:r>
      <w:proofErr w:type="spellEnd"/>
      <w:r w:rsidRPr="00B01C73">
        <w:rPr>
          <w:color w:val="000000"/>
          <w:sz w:val="28"/>
          <w:szCs w:val="28"/>
        </w:rPr>
        <w:t xml:space="preserve">», «КВН», «Ты </w:t>
      </w:r>
      <w:r w:rsidRPr="00B01C73">
        <w:rPr>
          <w:i/>
          <w:iCs/>
          <w:color w:val="000000"/>
          <w:sz w:val="28"/>
          <w:szCs w:val="28"/>
        </w:rPr>
        <w:t xml:space="preserve">- </w:t>
      </w:r>
      <w:r w:rsidRPr="00B01C73">
        <w:rPr>
          <w:color w:val="000000"/>
          <w:sz w:val="28"/>
          <w:szCs w:val="28"/>
        </w:rPr>
        <w:t>предприниматель», «Ассоциация студенческого спорта», «Команда-2019». Выстраиваются организационно-управленческие схемы взаимодействия общественных молодежных организаций и молодежного центра. По итогам 2015 году численность молодежного актива штабов составляет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Активисты флагманских программ и молодежных общественных организаций реализуют свои инициативы в форме молодежных проектов. В 2015 году было подано 84 </w:t>
      </w:r>
      <w:proofErr w:type="spellStart"/>
      <w:r w:rsidRPr="00B01C73">
        <w:rPr>
          <w:color w:val="000000"/>
          <w:sz w:val="28"/>
          <w:szCs w:val="28"/>
        </w:rPr>
        <w:t>грантовых</w:t>
      </w:r>
      <w:proofErr w:type="spellEnd"/>
      <w:r w:rsidRPr="00B01C73">
        <w:rPr>
          <w:color w:val="000000"/>
          <w:sz w:val="28"/>
          <w:szCs w:val="28"/>
        </w:rPr>
        <w:t xml:space="preserve"> заявки на 12 конкурсов социальных проектов муниципального, краевого и федерального уровней. Из них </w:t>
      </w:r>
      <w:proofErr w:type="spellStart"/>
      <w:r w:rsidRPr="00B01C73">
        <w:rPr>
          <w:color w:val="000000"/>
          <w:sz w:val="28"/>
          <w:szCs w:val="28"/>
        </w:rPr>
        <w:t>грантовую</w:t>
      </w:r>
      <w:proofErr w:type="spellEnd"/>
      <w:r w:rsidRPr="00B01C73">
        <w:rPr>
          <w:color w:val="000000"/>
          <w:sz w:val="28"/>
          <w:szCs w:val="28"/>
        </w:rPr>
        <w:t xml:space="preserve"> поддержку получили 24 проекта.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Наиболее интересные молодежные инициативы стали участниками ЭСКПО краевого молодежного инфраструктурного проекта «Новый фарватер», как лучшие социальные практики молодежи. В их числе: </w:t>
      </w:r>
      <w:proofErr w:type="gramStart"/>
      <w:r w:rsidRPr="00B01C73">
        <w:rPr>
          <w:color w:val="000000"/>
          <w:sz w:val="28"/>
          <w:szCs w:val="28"/>
        </w:rPr>
        <w:t>«Летающий пес» (развитие в городе адаптивного кинологического спорта для детей с ОВЗ), «</w:t>
      </w:r>
      <w:proofErr w:type="spellStart"/>
      <w:r w:rsidRPr="00B01C73">
        <w:rPr>
          <w:color w:val="000000"/>
          <w:sz w:val="28"/>
          <w:szCs w:val="28"/>
        </w:rPr>
        <w:t>Фролбол</w:t>
      </w:r>
      <w:proofErr w:type="spellEnd"/>
      <w:r w:rsidRPr="00B01C73">
        <w:rPr>
          <w:color w:val="000000"/>
          <w:sz w:val="28"/>
          <w:szCs w:val="28"/>
        </w:rPr>
        <w:t>» (интерактивные площадки для презентация нового вида спорта и показательных игр), «Клуб молодых мам» (организация современных форм досуга мам с малышами), «Сувениры для города» (изготовление подростками, находящимися в трудной жизненной ситуации, сувенирной продукции городской тематики на 3-D принтере), «Уроки Универсиады» и т.д.</w:t>
      </w:r>
      <w:proofErr w:type="gramEnd"/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В целом результатами только муниципальных </w:t>
      </w:r>
      <w:proofErr w:type="spellStart"/>
      <w:r w:rsidRPr="00B01C73">
        <w:rPr>
          <w:color w:val="000000"/>
          <w:sz w:val="28"/>
          <w:szCs w:val="28"/>
        </w:rPr>
        <w:t>грантовых</w:t>
      </w:r>
      <w:proofErr w:type="spellEnd"/>
      <w:r w:rsidRPr="00B01C73">
        <w:rPr>
          <w:color w:val="000000"/>
          <w:sz w:val="28"/>
          <w:szCs w:val="28"/>
        </w:rPr>
        <w:t xml:space="preserve"> конкурсов стали реализация 47 проектов. Участниками проектных команд было 115 молодых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людей, вовлечено в реализацию проектов - 4850 представителей молодежи, а количество </w:t>
      </w:r>
      <w:proofErr w:type="spellStart"/>
      <w:r w:rsidRPr="00B01C73">
        <w:rPr>
          <w:color w:val="000000"/>
          <w:sz w:val="28"/>
          <w:szCs w:val="28"/>
        </w:rPr>
        <w:t>благополучателей</w:t>
      </w:r>
      <w:proofErr w:type="spellEnd"/>
      <w:r w:rsidRPr="00B01C73">
        <w:rPr>
          <w:color w:val="000000"/>
          <w:sz w:val="28"/>
          <w:szCs w:val="28"/>
        </w:rPr>
        <w:t xml:space="preserve"> проектов из числа населения составило более 36000 человек.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Популяризация научно-технического творчества, инновационной деятельности ведет </w:t>
      </w:r>
      <w:proofErr w:type="gramStart"/>
      <w:r w:rsidRPr="00B01C73">
        <w:rPr>
          <w:color w:val="000000"/>
          <w:sz w:val="28"/>
          <w:szCs w:val="28"/>
        </w:rPr>
        <w:t>к</w:t>
      </w:r>
      <w:proofErr w:type="gramEnd"/>
      <w:r w:rsidRPr="00B01C73">
        <w:rPr>
          <w:color w:val="000000"/>
          <w:sz w:val="28"/>
          <w:szCs w:val="28"/>
        </w:rPr>
        <w:t xml:space="preserve"> формирование в молодежной среде компетенций в области наукоемкого производства с применением робототехнических и </w:t>
      </w:r>
      <w:proofErr w:type="spellStart"/>
      <w:r w:rsidRPr="00B01C73">
        <w:rPr>
          <w:color w:val="000000"/>
          <w:sz w:val="28"/>
          <w:szCs w:val="28"/>
        </w:rPr>
        <w:t>мехатронных</w:t>
      </w:r>
      <w:proofErr w:type="spellEnd"/>
      <w:r w:rsidRPr="00B01C73">
        <w:rPr>
          <w:color w:val="000000"/>
          <w:sz w:val="28"/>
          <w:szCs w:val="28"/>
        </w:rPr>
        <w:t xml:space="preserve"> систем. Молодежный центр продолжает активно работать в направлении создания школы </w:t>
      </w:r>
      <w:proofErr w:type="spellStart"/>
      <w:r w:rsidRPr="00B01C73">
        <w:rPr>
          <w:color w:val="000000"/>
          <w:sz w:val="28"/>
          <w:szCs w:val="28"/>
        </w:rPr>
        <w:t>квадрокоптеров</w:t>
      </w:r>
      <w:proofErr w:type="spellEnd"/>
      <w:r w:rsidRPr="00B01C73">
        <w:rPr>
          <w:color w:val="000000"/>
          <w:sz w:val="28"/>
          <w:szCs w:val="28"/>
        </w:rPr>
        <w:t xml:space="preserve"> и разработке моделей </w:t>
      </w:r>
      <w:proofErr w:type="spellStart"/>
      <w:r w:rsidRPr="00B01C73">
        <w:rPr>
          <w:color w:val="000000"/>
          <w:sz w:val="28"/>
          <w:szCs w:val="28"/>
        </w:rPr>
        <w:t>квадрокоптеров</w:t>
      </w:r>
      <w:proofErr w:type="spellEnd"/>
      <w:r w:rsidRPr="00B01C73">
        <w:rPr>
          <w:color w:val="000000"/>
          <w:sz w:val="28"/>
          <w:szCs w:val="28"/>
        </w:rPr>
        <w:t>, образцы которых демонстрировались на Сибирском робототехническом фестивале «</w:t>
      </w:r>
      <w:proofErr w:type="spellStart"/>
      <w:r w:rsidRPr="00B01C73">
        <w:rPr>
          <w:color w:val="000000"/>
          <w:sz w:val="28"/>
          <w:szCs w:val="28"/>
        </w:rPr>
        <w:t>Роботех</w:t>
      </w:r>
      <w:proofErr w:type="spellEnd"/>
      <w:r w:rsidRPr="00B01C73">
        <w:rPr>
          <w:color w:val="000000"/>
          <w:sz w:val="28"/>
          <w:szCs w:val="28"/>
        </w:rPr>
        <w:t>. Кластер будущего». Этот форум проводился в Железногорске уже третий год. Главным его итогом становится рост количества молодежи, интересующейся новыми технологиями и участвующей в их разработке. Уже в 2015 году количество желающих заниматься робототехникой превысило число ме</w:t>
      </w:r>
      <w:proofErr w:type="gramStart"/>
      <w:r w:rsidRPr="00B01C73">
        <w:rPr>
          <w:color w:val="000000"/>
          <w:sz w:val="28"/>
          <w:szCs w:val="28"/>
        </w:rPr>
        <w:t>ст в кр</w:t>
      </w:r>
      <w:proofErr w:type="gramEnd"/>
      <w:r w:rsidRPr="00B01C73">
        <w:rPr>
          <w:color w:val="000000"/>
          <w:sz w:val="28"/>
          <w:szCs w:val="28"/>
        </w:rPr>
        <w:t>ужках и клубах данной направленности. Только в МБУ ДО «СЮТ» количество обучающихся в направлении робототехники увеличилось вдвое по сравнению с прошлым годом.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lastRenderedPageBreak/>
        <w:t>В течение года велась системная деятельность по организации временной занятости молодежи. В летний период в трудовых отрядах старшеклассников смогли поработать 578 подростков в возрасте от 14 до 18 лет. Еще 70 несовершеннолетних, находящихся в трудной жизненной ситуации и социально опасном положении, трудились в течение девяти не летних месяцев.</w:t>
      </w:r>
    </w:p>
    <w:p w:rsidR="000F3BE5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Не смотря на увеличение количественных и качественных показателей деятельности в 2015 году произошло снижение </w:t>
      </w:r>
      <w:proofErr w:type="gramStart"/>
      <w:r w:rsidRPr="00B01C73">
        <w:rPr>
          <w:color w:val="000000"/>
          <w:sz w:val="28"/>
          <w:szCs w:val="28"/>
        </w:rPr>
        <w:t>позиции</w:t>
      </w:r>
      <w:proofErr w:type="gramEnd"/>
      <w:r w:rsidRPr="00B01C73">
        <w:rPr>
          <w:color w:val="000000"/>
          <w:sz w:val="28"/>
          <w:szCs w:val="28"/>
        </w:rPr>
        <w:t xml:space="preserve"> ЗАТО Железногорск в краевом рейтинге муниципальных образований, успешно реализующих молодежную политику. Основными причинами стали увеличение объема текущей работы, которая сопровождается многочисленной отчетной документацией и малочисленностью состава единственного учреждения по работе с молодежью </w:t>
      </w:r>
      <w:proofErr w:type="gramStart"/>
      <w:r w:rsidRPr="00B01C73">
        <w:rPr>
          <w:color w:val="000000"/>
          <w:sz w:val="28"/>
          <w:szCs w:val="28"/>
        </w:rPr>
        <w:t>-м</w:t>
      </w:r>
      <w:proofErr w:type="gramEnd"/>
      <w:r w:rsidRPr="00B01C73">
        <w:rPr>
          <w:color w:val="000000"/>
          <w:sz w:val="28"/>
          <w:szCs w:val="28"/>
        </w:rPr>
        <w:t xml:space="preserve">олодежного центра. В </w:t>
      </w:r>
      <w:proofErr w:type="spellStart"/>
      <w:r w:rsidRPr="00B01C73">
        <w:rPr>
          <w:color w:val="000000"/>
          <w:sz w:val="28"/>
          <w:szCs w:val="28"/>
        </w:rPr>
        <w:t>штатаном</w:t>
      </w:r>
      <w:proofErr w:type="spellEnd"/>
      <w:r w:rsidRPr="00B01C73">
        <w:rPr>
          <w:color w:val="000000"/>
          <w:sz w:val="28"/>
          <w:szCs w:val="28"/>
        </w:rPr>
        <w:t xml:space="preserve"> расписании МЦ - 5 специалистов по работе с молодежью, численность молодых граждан в Железногорске - 20 050 человек.</w:t>
      </w:r>
    </w:p>
    <w:p w:rsidR="00B91E3F" w:rsidRPr="00B01C73" w:rsidRDefault="000F3BE5" w:rsidP="00B01C73">
      <w:pPr>
        <w:shd w:val="clear" w:color="auto" w:fill="FFFFFF"/>
        <w:jc w:val="both"/>
        <w:rPr>
          <w:sz w:val="28"/>
          <w:szCs w:val="28"/>
        </w:rPr>
      </w:pPr>
      <w:r w:rsidRPr="00B01C73">
        <w:rPr>
          <w:color w:val="000000"/>
          <w:sz w:val="28"/>
          <w:szCs w:val="28"/>
        </w:rPr>
        <w:t xml:space="preserve">Не смотря на объективные трудности и учитывая уже достигнутые результаты в этой области город и в дальнейшем будет двигаться в направлении формирования поддержки молодёжных сообществ, молодёжных общественных организаций, продвижения молодежных инициатив, отвечающих актуальным приоритетам социально-экономического </w:t>
      </w:r>
      <w:proofErr w:type="gramStart"/>
      <w:r w:rsidRPr="00B01C73">
        <w:rPr>
          <w:color w:val="000000"/>
          <w:sz w:val="28"/>
          <w:szCs w:val="28"/>
        </w:rPr>
        <w:t>развития</w:t>
      </w:r>
      <w:proofErr w:type="gramEnd"/>
      <w:r w:rsidRPr="00B01C73">
        <w:rPr>
          <w:color w:val="000000"/>
          <w:sz w:val="28"/>
          <w:szCs w:val="28"/>
        </w:rPr>
        <w:t xml:space="preserve"> ЗАТО Железногорск.</w:t>
      </w:r>
      <w:r w:rsidR="00B01C73" w:rsidRPr="00B01C73">
        <w:rPr>
          <w:color w:val="000000"/>
          <w:sz w:val="28"/>
          <w:szCs w:val="28"/>
        </w:rPr>
        <w:t xml:space="preserve"> </w:t>
      </w:r>
    </w:p>
    <w:sectPr w:rsidR="00B91E3F" w:rsidRPr="00B01C73" w:rsidSect="00B01C7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3BE5"/>
    <w:rsid w:val="000F3BE5"/>
    <w:rsid w:val="00A85C58"/>
    <w:rsid w:val="00B01C73"/>
    <w:rsid w:val="00B9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2016-03-12T12:51:00Z</dcterms:created>
  <dcterms:modified xsi:type="dcterms:W3CDTF">2016-03-14T04:30:00Z</dcterms:modified>
</cp:coreProperties>
</file>