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47" w:rsidRPr="00124A47" w:rsidRDefault="00124A47" w:rsidP="002A797A">
      <w:pPr>
        <w:pStyle w:val="Style8"/>
        <w:widowControl/>
        <w:jc w:val="both"/>
        <w:rPr>
          <w:rStyle w:val="FontStyle16"/>
          <w:b/>
          <w:sz w:val="28"/>
          <w:szCs w:val="28"/>
        </w:rPr>
      </w:pPr>
      <w:r w:rsidRPr="00124A47">
        <w:rPr>
          <w:rStyle w:val="FontStyle16"/>
          <w:b/>
          <w:sz w:val="28"/>
          <w:szCs w:val="28"/>
        </w:rPr>
        <w:t>СЕВЕРСК</w:t>
      </w:r>
    </w:p>
    <w:p w:rsidR="002A797A" w:rsidRPr="00124A47" w:rsidRDefault="002A797A" w:rsidP="002A797A">
      <w:pPr>
        <w:pStyle w:val="Style8"/>
        <w:widowControl/>
        <w:jc w:val="both"/>
        <w:rPr>
          <w:rStyle w:val="FontStyle16"/>
          <w:b/>
          <w:sz w:val="28"/>
          <w:szCs w:val="28"/>
        </w:rPr>
      </w:pPr>
      <w:r w:rsidRPr="00124A47">
        <w:rPr>
          <w:rStyle w:val="FontStyle16"/>
          <w:b/>
          <w:sz w:val="28"/>
          <w:szCs w:val="28"/>
        </w:rPr>
        <w:t>Что наиболее значительное удалось сделать в 2015 году?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Для </w:t>
      </w:r>
      <w:proofErr w:type="gramStart"/>
      <w:r w:rsidRPr="002A797A">
        <w:rPr>
          <w:rStyle w:val="FontStyle16"/>
          <w:sz w:val="28"/>
          <w:szCs w:val="28"/>
        </w:rPr>
        <w:t>молодежи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и при ее активном участии организовано более 95 мероприятий с охватом более 34 ООО человек.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Наиболее значимые мероприятия, направленные на воспитание гражданственности и патриотизма.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Мероприятия, посвященные Дню Победы: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В рамках мероприятий, посвященных 70-летию Победы в ВОВ, значимым событием стала реализация на </w:t>
      </w:r>
      <w:proofErr w:type="gramStart"/>
      <w:r w:rsidRPr="002A797A">
        <w:rPr>
          <w:rStyle w:val="FontStyle16"/>
          <w:sz w:val="28"/>
          <w:szCs w:val="28"/>
        </w:rPr>
        <w:t>территории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>: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1) Всероссийского проекта «Всероссийский волонтерский корпус 70-летия Победы».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Более 300 </w:t>
      </w:r>
      <w:proofErr w:type="spellStart"/>
      <w:r w:rsidRPr="002A797A">
        <w:rPr>
          <w:rStyle w:val="FontStyle16"/>
          <w:sz w:val="28"/>
          <w:szCs w:val="28"/>
        </w:rPr>
        <w:t>северчан</w:t>
      </w:r>
      <w:proofErr w:type="spellEnd"/>
      <w:r w:rsidRPr="002A797A">
        <w:rPr>
          <w:rStyle w:val="FontStyle16"/>
          <w:sz w:val="28"/>
          <w:szCs w:val="28"/>
        </w:rPr>
        <w:t xml:space="preserve"> зарегистрировались на сайте проекта «Всероссийский волонтерский корпус 70-летия Победы».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В рамках дней единых действий, проведены волонтерские акции: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«Солдатская каша» (500 чел.);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«Бессмертный полк» (4000 чел.);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«Письмо Победы» (300 чел.),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«Георгиевская ленточка» (5000 чел.);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«Стена памяти» (300 чел);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«Лес Победы» (150 чел.);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- </w:t>
      </w:r>
      <w:proofErr w:type="spellStart"/>
      <w:r w:rsidRPr="002A797A">
        <w:rPr>
          <w:rStyle w:val="FontStyle16"/>
          <w:sz w:val="28"/>
          <w:szCs w:val="28"/>
        </w:rPr>
        <w:t>флешмоб</w:t>
      </w:r>
      <w:proofErr w:type="spellEnd"/>
      <w:r w:rsidRPr="002A797A">
        <w:rPr>
          <w:rStyle w:val="FontStyle16"/>
          <w:sz w:val="28"/>
          <w:szCs w:val="28"/>
        </w:rPr>
        <w:t xml:space="preserve"> «День Победы» (80 волонтеров);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«Свеча Памяти» (150 чел.).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Более 10 000 взрослых и детей приняли активное участие в волонтерских мероприятиях, приуроченных Дню Победы.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2) Серьезная работа проводится по организации трудоустройства подростков в каникулярное время.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Согласно муниципальной программе «Молодежная политика </w:t>
      </w:r>
      <w:proofErr w:type="gramStart"/>
      <w:r w:rsidRPr="002A797A">
        <w:rPr>
          <w:rStyle w:val="FontStyle16"/>
          <w:sz w:val="28"/>
          <w:szCs w:val="28"/>
        </w:rPr>
        <w:t>в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» на 2015-2020 гг. за счет бюджета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трудоустроено 684 подростков на 37 предприятиях </w:t>
      </w:r>
      <w:proofErr w:type="spellStart"/>
      <w:r w:rsidRPr="002A797A">
        <w:rPr>
          <w:rStyle w:val="FontStyle16"/>
          <w:sz w:val="28"/>
          <w:szCs w:val="28"/>
        </w:rPr>
        <w:t>Северска</w:t>
      </w:r>
      <w:proofErr w:type="spellEnd"/>
      <w:r w:rsidRPr="002A797A">
        <w:rPr>
          <w:rStyle w:val="FontStyle16"/>
          <w:sz w:val="28"/>
          <w:szCs w:val="28"/>
        </w:rPr>
        <w:t>. За счет сре</w:t>
      </w:r>
      <w:proofErr w:type="gramStart"/>
      <w:r w:rsidRPr="002A797A">
        <w:rPr>
          <w:rStyle w:val="FontStyle16"/>
          <w:sz w:val="28"/>
          <w:szCs w:val="28"/>
        </w:rPr>
        <w:t>дств пр</w:t>
      </w:r>
      <w:proofErr w:type="gramEnd"/>
      <w:r w:rsidRPr="002A797A">
        <w:rPr>
          <w:rStyle w:val="FontStyle16"/>
          <w:sz w:val="28"/>
          <w:szCs w:val="28"/>
        </w:rPr>
        <w:t>едприятий трудоустроено 69 подростков. Всего - 753 подростка.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Среди трудоустроенных подростков в 2015 году: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- 104 подростка, состоящих на учете в Комиссии по делам несовершеннолетних и защите их прав, на </w:t>
      </w:r>
      <w:proofErr w:type="spellStart"/>
      <w:r w:rsidRPr="002A797A">
        <w:rPr>
          <w:rStyle w:val="FontStyle16"/>
          <w:sz w:val="28"/>
          <w:szCs w:val="28"/>
        </w:rPr>
        <w:t>внутришкольном</w:t>
      </w:r>
      <w:proofErr w:type="spellEnd"/>
      <w:r w:rsidRPr="002A797A">
        <w:rPr>
          <w:rStyle w:val="FontStyle16"/>
          <w:sz w:val="28"/>
          <w:szCs w:val="28"/>
        </w:rPr>
        <w:t xml:space="preserve"> учете,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- 185 подростков из неполных семей;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- 58 подростков из многодетных семей;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- 25 подростков, оставшихся без попечения родителей.</w:t>
      </w:r>
    </w:p>
    <w:p w:rsidR="002A797A" w:rsidRPr="002A797A" w:rsidRDefault="002A797A" w:rsidP="002A797A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3) Трудоустройство молодежи, старше 18 лет. Организация деятельности студенческих отрядов: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- Педагогический отряд - 43 человек работали в оздоровительных лагерях </w:t>
      </w:r>
      <w:proofErr w:type="spellStart"/>
      <w:r w:rsidRPr="002A797A">
        <w:rPr>
          <w:rStyle w:val="FontStyle16"/>
          <w:sz w:val="28"/>
          <w:szCs w:val="28"/>
        </w:rPr>
        <w:t>г</w:t>
      </w:r>
      <w:proofErr w:type="gramStart"/>
      <w:r w:rsidRPr="002A797A">
        <w:rPr>
          <w:rStyle w:val="FontStyle16"/>
          <w:sz w:val="28"/>
          <w:szCs w:val="28"/>
        </w:rPr>
        <w:t>.С</w:t>
      </w:r>
      <w:proofErr w:type="gramEnd"/>
      <w:r w:rsidRPr="002A797A">
        <w:rPr>
          <w:rStyle w:val="FontStyle16"/>
          <w:sz w:val="28"/>
          <w:szCs w:val="28"/>
        </w:rPr>
        <w:t>еверск</w:t>
      </w:r>
      <w:proofErr w:type="spellEnd"/>
      <w:r w:rsidRPr="002A797A">
        <w:rPr>
          <w:rStyle w:val="FontStyle16"/>
          <w:sz w:val="28"/>
          <w:szCs w:val="28"/>
        </w:rPr>
        <w:t xml:space="preserve">: </w:t>
      </w:r>
      <w:proofErr w:type="gramStart"/>
      <w:r w:rsidRPr="002A797A">
        <w:rPr>
          <w:rStyle w:val="FontStyle16"/>
          <w:sz w:val="28"/>
          <w:szCs w:val="28"/>
        </w:rPr>
        <w:t>МАУ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ДОЛ «Зеленый мыс» (оздоровительный лагерь «Березка»), МУ ДОЛ «Санаторий-профилакторий № 2» 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Строительный отряд-27 человек: (ООО «</w:t>
      </w:r>
      <w:proofErr w:type="spellStart"/>
      <w:r w:rsidRPr="002A797A">
        <w:rPr>
          <w:rStyle w:val="FontStyle16"/>
          <w:sz w:val="28"/>
          <w:szCs w:val="28"/>
        </w:rPr>
        <w:t>Томскнефтехим</w:t>
      </w:r>
      <w:proofErr w:type="spellEnd"/>
      <w:r w:rsidRPr="002A797A">
        <w:rPr>
          <w:rStyle w:val="FontStyle16"/>
          <w:sz w:val="28"/>
          <w:szCs w:val="28"/>
        </w:rPr>
        <w:t>»)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Молодежный трудовой отряд - 79 человек (анкетирование, озеленение).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 - Городской отряд (г</w:t>
      </w:r>
      <w:proofErr w:type="gramStart"/>
      <w:r w:rsidRPr="002A797A">
        <w:rPr>
          <w:rStyle w:val="FontStyle16"/>
          <w:sz w:val="28"/>
          <w:szCs w:val="28"/>
        </w:rPr>
        <w:t>.Т</w:t>
      </w:r>
      <w:proofErr w:type="gramEnd"/>
      <w:r w:rsidRPr="002A797A">
        <w:rPr>
          <w:rStyle w:val="FontStyle16"/>
          <w:sz w:val="28"/>
          <w:szCs w:val="28"/>
        </w:rPr>
        <w:t>омск) 9 человек (стройки, благоустройство в г.Томске, проживание в п.Аникино).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Сельхоз отряд 2 человека (Краснодарский край-уборка урожая).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lastRenderedPageBreak/>
        <w:t xml:space="preserve">В 2015 году впервые при поддержке УМСП </w:t>
      </w:r>
      <w:proofErr w:type="spellStart"/>
      <w:r w:rsidRPr="002A797A">
        <w:rPr>
          <w:rStyle w:val="FontStyle16"/>
          <w:sz w:val="28"/>
          <w:szCs w:val="28"/>
        </w:rPr>
        <w:t>КиС</w:t>
      </w:r>
      <w:proofErr w:type="spellEnd"/>
      <w:r w:rsidRPr="002A797A">
        <w:rPr>
          <w:rStyle w:val="FontStyle16"/>
          <w:sz w:val="28"/>
          <w:szCs w:val="28"/>
        </w:rPr>
        <w:t xml:space="preserve"> Молодежным кадровым центром был создан педагогический отряд «</w:t>
      </w:r>
      <w:proofErr w:type="spellStart"/>
      <w:r w:rsidRPr="002A797A">
        <w:rPr>
          <w:rStyle w:val="FontStyle16"/>
          <w:sz w:val="28"/>
          <w:szCs w:val="28"/>
        </w:rPr>
        <w:t>Ювента</w:t>
      </w:r>
      <w:proofErr w:type="spellEnd"/>
      <w:r w:rsidRPr="002A797A">
        <w:rPr>
          <w:rStyle w:val="FontStyle16"/>
          <w:sz w:val="28"/>
          <w:szCs w:val="28"/>
        </w:rPr>
        <w:t xml:space="preserve"> </w:t>
      </w:r>
      <w:proofErr w:type="spellStart"/>
      <w:r w:rsidRPr="002A797A">
        <w:rPr>
          <w:rStyle w:val="FontStyle16"/>
          <w:sz w:val="28"/>
          <w:szCs w:val="28"/>
        </w:rPr>
        <w:t>Джуниор</w:t>
      </w:r>
      <w:proofErr w:type="spellEnd"/>
      <w:r w:rsidRPr="002A797A">
        <w:rPr>
          <w:rStyle w:val="FontStyle16"/>
          <w:sz w:val="28"/>
          <w:szCs w:val="28"/>
        </w:rPr>
        <w:t xml:space="preserve">», состоящий из ребят от 15 до 17 лет. Ребята из отряда прошли обучение 1,5 месяца вожатскому мастерству по специальной программе проведения игровых программ с детьми на площадках города. Во время обучения будущие вожатые </w:t>
      </w:r>
      <w:proofErr w:type="gramStart"/>
      <w:r w:rsidRPr="002A797A">
        <w:rPr>
          <w:rStyle w:val="FontStyle16"/>
          <w:sz w:val="28"/>
          <w:szCs w:val="28"/>
        </w:rPr>
        <w:t>узнали</w:t>
      </w:r>
      <w:proofErr w:type="gramEnd"/>
      <w:r w:rsidRPr="002A797A">
        <w:rPr>
          <w:rStyle w:val="FontStyle16"/>
          <w:sz w:val="28"/>
          <w:szCs w:val="28"/>
        </w:rPr>
        <w:t xml:space="preserve"> как сплотить разновозрастную группу детей, увлечь общим сюжетом игры и научить детей договариваться.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31 мая на Театральной площади перед МАУ «Северский музыкальный театр» состоялось торжественное открытие проекта «Капитаны дворов». Главная цель проекта - через игру поддержать мотивацию детей к живому общению, развить коммуникативные, организаторские навыки, организация полезного досуга и занятости детей и подростков.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В летний период 2015 года (каждая среда и суббота) педагогический отряд «</w:t>
      </w:r>
      <w:proofErr w:type="spellStart"/>
      <w:r w:rsidRPr="002A797A">
        <w:rPr>
          <w:rStyle w:val="FontStyle16"/>
          <w:sz w:val="28"/>
          <w:szCs w:val="28"/>
        </w:rPr>
        <w:t>Ювента</w:t>
      </w:r>
      <w:proofErr w:type="spellEnd"/>
      <w:r w:rsidRPr="002A797A">
        <w:rPr>
          <w:rStyle w:val="FontStyle16"/>
          <w:sz w:val="28"/>
          <w:szCs w:val="28"/>
        </w:rPr>
        <w:t xml:space="preserve"> </w:t>
      </w:r>
      <w:proofErr w:type="spellStart"/>
      <w:r w:rsidRPr="002A797A">
        <w:rPr>
          <w:rStyle w:val="FontStyle16"/>
          <w:sz w:val="28"/>
          <w:szCs w:val="28"/>
        </w:rPr>
        <w:t>Джуниор</w:t>
      </w:r>
      <w:proofErr w:type="spellEnd"/>
      <w:r w:rsidRPr="002A797A">
        <w:rPr>
          <w:rStyle w:val="FontStyle16"/>
          <w:sz w:val="28"/>
          <w:szCs w:val="28"/>
        </w:rPr>
        <w:t xml:space="preserve">» организовывал для </w:t>
      </w:r>
      <w:proofErr w:type="gramStart"/>
      <w:r w:rsidRPr="002A797A">
        <w:rPr>
          <w:rStyle w:val="FontStyle16"/>
          <w:sz w:val="28"/>
          <w:szCs w:val="28"/>
        </w:rPr>
        <w:t>детей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24 игровых программы, включающие более 70 подвижных игр на смекалку со сложными игровыми сюжетами, </w:t>
      </w:r>
      <w:proofErr w:type="spellStart"/>
      <w:r w:rsidRPr="002A797A">
        <w:rPr>
          <w:rStyle w:val="FontStyle16"/>
          <w:sz w:val="28"/>
          <w:szCs w:val="28"/>
        </w:rPr>
        <w:t>аквагрим</w:t>
      </w:r>
      <w:proofErr w:type="spellEnd"/>
      <w:r w:rsidRPr="002A797A">
        <w:rPr>
          <w:rStyle w:val="FontStyle16"/>
          <w:sz w:val="28"/>
          <w:szCs w:val="28"/>
        </w:rPr>
        <w:t xml:space="preserve">, </w:t>
      </w:r>
      <w:proofErr w:type="spellStart"/>
      <w:r w:rsidRPr="002A797A">
        <w:rPr>
          <w:rStyle w:val="FontStyle16"/>
          <w:sz w:val="28"/>
          <w:szCs w:val="28"/>
        </w:rPr>
        <w:t>твистинг</w:t>
      </w:r>
      <w:proofErr w:type="spellEnd"/>
      <w:r w:rsidRPr="002A797A">
        <w:rPr>
          <w:rStyle w:val="FontStyle16"/>
          <w:sz w:val="28"/>
          <w:szCs w:val="28"/>
        </w:rPr>
        <w:t>, творческие мастер-классы.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3) Мероприятия для работающей молодежи: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- Форум работающей </w:t>
      </w:r>
      <w:proofErr w:type="gramStart"/>
      <w:r w:rsidRPr="002A797A">
        <w:rPr>
          <w:rStyle w:val="FontStyle16"/>
          <w:sz w:val="28"/>
          <w:szCs w:val="28"/>
        </w:rPr>
        <w:t>молодежи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(100 чел.);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- Слет работающей </w:t>
      </w:r>
      <w:proofErr w:type="gramStart"/>
      <w:r w:rsidRPr="002A797A">
        <w:rPr>
          <w:rStyle w:val="FontStyle16"/>
          <w:sz w:val="28"/>
          <w:szCs w:val="28"/>
        </w:rPr>
        <w:t>молодежи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(75 чел.).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4) Поддержка талантливой молодежи: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- вручение премий Главы </w:t>
      </w:r>
      <w:proofErr w:type="gramStart"/>
      <w:r w:rsidRPr="002A797A">
        <w:rPr>
          <w:rStyle w:val="FontStyle16"/>
          <w:sz w:val="28"/>
          <w:szCs w:val="28"/>
        </w:rPr>
        <w:t>Администрации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за выдающиеся заслуги в области молодежной политики (12 чел);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присуждение именных стипендий (11 чел.).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5) Наиболее крупные городские мероприятия в сфере семейной политики: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городская благотворительная акция «Милосердие в Рождество» стартовала в ноябре 2015 года и закончилась в январе 2016 года.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Цель акции — оказание помощи детям-инвалидам, детям-сиротам, детям из опекунских, малообеспеченных и многодетных </w:t>
      </w:r>
      <w:proofErr w:type="gramStart"/>
      <w:r w:rsidRPr="002A797A">
        <w:rPr>
          <w:rStyle w:val="FontStyle16"/>
          <w:sz w:val="28"/>
          <w:szCs w:val="28"/>
        </w:rPr>
        <w:t>семей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>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С ноября 2015 в 17 торговых центрах и </w:t>
      </w:r>
      <w:proofErr w:type="gramStart"/>
      <w:r w:rsidRPr="002A797A">
        <w:rPr>
          <w:rStyle w:val="FontStyle16"/>
          <w:sz w:val="28"/>
          <w:szCs w:val="28"/>
        </w:rPr>
        <w:t>магазинах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волонтеры детских, молодежных общественных организаций сопровождали кубы с целью сбора благотворительных средств для </w:t>
      </w:r>
      <w:proofErr w:type="spellStart"/>
      <w:r w:rsidRPr="002A797A">
        <w:rPr>
          <w:rStyle w:val="FontStyle16"/>
          <w:sz w:val="28"/>
          <w:szCs w:val="28"/>
        </w:rPr>
        <w:t>благополучателей</w:t>
      </w:r>
      <w:proofErr w:type="spellEnd"/>
      <w:r w:rsidRPr="002A797A">
        <w:rPr>
          <w:rStyle w:val="FontStyle16"/>
          <w:sz w:val="28"/>
          <w:szCs w:val="28"/>
        </w:rPr>
        <w:t>. Предприятия и организации города перечисляли денежные средства.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В рамках акции «Милосердие в </w:t>
      </w:r>
      <w:proofErr w:type="spellStart"/>
      <w:r w:rsidRPr="002A797A">
        <w:rPr>
          <w:rStyle w:val="FontStyle16"/>
          <w:sz w:val="28"/>
          <w:szCs w:val="28"/>
        </w:rPr>
        <w:t>Рожедство</w:t>
      </w:r>
      <w:proofErr w:type="spellEnd"/>
      <w:r w:rsidRPr="002A797A">
        <w:rPr>
          <w:rStyle w:val="FontStyle16"/>
          <w:sz w:val="28"/>
          <w:szCs w:val="28"/>
        </w:rPr>
        <w:t>» реализованы благотворительные проекты:</w:t>
      </w:r>
    </w:p>
    <w:p w:rsidR="002A797A" w:rsidRPr="002A797A" w:rsidRDefault="002A797A" w:rsidP="002A797A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«С тобой всегда тепло!»;</w:t>
      </w:r>
    </w:p>
    <w:p w:rsidR="002A797A" w:rsidRPr="002A797A" w:rsidRDefault="002A797A" w:rsidP="002A797A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«Новогодний переполох»;</w:t>
      </w:r>
    </w:p>
    <w:p w:rsidR="002A797A" w:rsidRPr="002A797A" w:rsidRDefault="002A797A" w:rsidP="002A797A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«Мир без преград»;</w:t>
      </w:r>
    </w:p>
    <w:p w:rsidR="002A797A" w:rsidRPr="002A797A" w:rsidRDefault="002A797A" w:rsidP="002A797A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«Сделай радость - подари сладость!»;</w:t>
      </w:r>
    </w:p>
    <w:p w:rsidR="002A797A" w:rsidRPr="002A797A" w:rsidRDefault="002A797A" w:rsidP="002A797A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«Подари игрушку детям!»;</w:t>
      </w:r>
    </w:p>
    <w:p w:rsidR="002A797A" w:rsidRPr="002A797A" w:rsidRDefault="002A797A" w:rsidP="002A797A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 - «Елка желаний»;</w:t>
      </w:r>
    </w:p>
    <w:p w:rsidR="002A797A" w:rsidRPr="002A797A" w:rsidRDefault="002A797A" w:rsidP="002A797A">
      <w:pPr>
        <w:pStyle w:val="Style7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«Праздник к нам приходит!».</w:t>
      </w:r>
    </w:p>
    <w:p w:rsidR="002A797A" w:rsidRPr="002A797A" w:rsidRDefault="002A797A" w:rsidP="002A797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Оказана благотворительная помощь 793 </w:t>
      </w:r>
      <w:proofErr w:type="gramStart"/>
      <w:r w:rsidRPr="002A797A">
        <w:rPr>
          <w:rStyle w:val="FontStyle16"/>
          <w:sz w:val="28"/>
          <w:szCs w:val="28"/>
        </w:rPr>
        <w:t>детям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. В акции приняло участие более 10 ООО детей, родителей, педагогов, горожан, волонтеров, работников учреждений и </w:t>
      </w:r>
      <w:proofErr w:type="gramStart"/>
      <w:r w:rsidRPr="002A797A">
        <w:rPr>
          <w:rStyle w:val="FontStyle16"/>
          <w:sz w:val="28"/>
          <w:szCs w:val="28"/>
        </w:rPr>
        <w:t>предприятий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>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- городской семейный фестиваль «Вера. Надежда. </w:t>
      </w:r>
      <w:proofErr w:type="gramStart"/>
      <w:r w:rsidRPr="002A797A">
        <w:rPr>
          <w:rStyle w:val="FontStyle16"/>
          <w:sz w:val="28"/>
          <w:szCs w:val="28"/>
        </w:rPr>
        <w:t>Любовь» с проведением благотворительного концерта, посвященного Дню семьи (250 чел.) и спортивного семейного праздника (100 чел.);</w:t>
      </w:r>
      <w:proofErr w:type="gramEnd"/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благотворительный концерт, посвященный Дню матери (350 чел.);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lastRenderedPageBreak/>
        <w:t>- велогонка «Веселые старты» для детей от 3 до 7 лет (200 чел.);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акции «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против жестокости к детям!» (800 чел.);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- городской «Праздник детства», приуроченный Международному Дню защиты детей (400 чел.).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5) В рамках подпрограммы «Обеспечение жильем молодых семей» федеральной целевой программы «Жилище» на 2015 - 2020 годы действует муниципальная подпрограмма «Обеспечение жильем молодых </w:t>
      </w:r>
      <w:proofErr w:type="gramStart"/>
      <w:r w:rsidRPr="002A797A">
        <w:rPr>
          <w:rStyle w:val="FontStyle16"/>
          <w:sz w:val="28"/>
          <w:szCs w:val="28"/>
        </w:rPr>
        <w:t>семей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>».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В 2015 году социальные выплаты на улучшение жилищных условий получили 31 молодая семья.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В настоящее время в сводном списке участников программы на 2016 год находится 94 молодых семьи.</w:t>
      </w:r>
    </w:p>
    <w:p w:rsidR="002A797A" w:rsidRPr="002A797A" w:rsidRDefault="002A797A" w:rsidP="002A797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Осуществляется прием документов у молодых семей, желающих принять участие в программе в 2017 году.</w:t>
      </w:r>
    </w:p>
    <w:p w:rsidR="002A797A" w:rsidRPr="002A797A" w:rsidRDefault="002A797A" w:rsidP="002A797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В 2016 году планируется выдать социальные выплаты 30 молодым семьям.</w:t>
      </w:r>
    </w:p>
    <w:p w:rsidR="002A797A" w:rsidRPr="002A797A" w:rsidRDefault="002A797A" w:rsidP="002A797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6) Сохраняются стабильно высокие показатели по отдыху и оздоровлению </w:t>
      </w:r>
      <w:proofErr w:type="gramStart"/>
      <w:r w:rsidRPr="002A797A">
        <w:rPr>
          <w:rStyle w:val="FontStyle16"/>
          <w:sz w:val="28"/>
          <w:szCs w:val="28"/>
        </w:rPr>
        <w:t>детей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>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Всего в оздоровительный период 2015 года за счет средств местного и областного бюджетов смогли отдохнуть и оздоровиться 4 186 </w:t>
      </w:r>
      <w:proofErr w:type="gramStart"/>
      <w:r w:rsidRPr="002A797A">
        <w:rPr>
          <w:rStyle w:val="FontStyle16"/>
          <w:sz w:val="28"/>
          <w:szCs w:val="28"/>
        </w:rPr>
        <w:t>детей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>. Было открыто 29 детских оздоровительных лагерей.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Оздоровительный эффект зафиксирован у 96 %, детей, что выше чем в 2014 г. Этому способствует ежегодная работа по созданию современных, комфортных условий отдыха детей.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Около 4 млн. руб. из </w:t>
      </w:r>
      <w:proofErr w:type="gramStart"/>
      <w:r w:rsidRPr="002A797A">
        <w:rPr>
          <w:rStyle w:val="FontStyle16"/>
          <w:sz w:val="28"/>
          <w:szCs w:val="28"/>
        </w:rPr>
        <w:t>бюджета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 xml:space="preserve"> направлено на развитие инфраструктуры детского отдыха.</w:t>
      </w:r>
    </w:p>
    <w:p w:rsidR="002A797A" w:rsidRPr="002A797A" w:rsidRDefault="002A797A" w:rsidP="002A797A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Проведены текущие ремонты в загородных оздоровительных лагерях.</w:t>
      </w:r>
    </w:p>
    <w:p w:rsidR="002A797A" w:rsidRPr="00124A47" w:rsidRDefault="002A797A" w:rsidP="002A797A">
      <w:pPr>
        <w:pStyle w:val="Style12"/>
        <w:widowControl/>
        <w:jc w:val="both"/>
        <w:rPr>
          <w:rStyle w:val="FontStyle16"/>
          <w:b/>
          <w:sz w:val="28"/>
          <w:szCs w:val="28"/>
        </w:rPr>
      </w:pPr>
      <w:r w:rsidRPr="00124A47">
        <w:rPr>
          <w:rStyle w:val="FontStyle16"/>
          <w:b/>
          <w:sz w:val="28"/>
          <w:szCs w:val="28"/>
        </w:rPr>
        <w:t>Какие успехи и достижения коллег по итогам 2015 г. из других городов Вы бы особо отметили?</w:t>
      </w:r>
    </w:p>
    <w:p w:rsidR="002A797A" w:rsidRPr="002A797A" w:rsidRDefault="002A797A" w:rsidP="002A797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Проект «Беги за мной, Сибирь!», </w:t>
      </w:r>
      <w:proofErr w:type="gramStart"/>
      <w:r w:rsidRPr="002A797A">
        <w:rPr>
          <w:rStyle w:val="FontStyle16"/>
          <w:sz w:val="28"/>
          <w:szCs w:val="28"/>
        </w:rPr>
        <w:t>г</w:t>
      </w:r>
      <w:proofErr w:type="gramEnd"/>
      <w:r w:rsidRPr="002A797A">
        <w:rPr>
          <w:rStyle w:val="FontStyle16"/>
          <w:sz w:val="28"/>
          <w:szCs w:val="28"/>
        </w:rPr>
        <w:t>. Красноярск.</w:t>
      </w:r>
    </w:p>
    <w:p w:rsidR="002A797A" w:rsidRPr="002A797A" w:rsidRDefault="002A797A" w:rsidP="002A797A">
      <w:pPr>
        <w:pStyle w:val="Style12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Это молодежный проект о здоровом образе жизни. В проекте можно получить массу интересной информации о правильном питании, заняться одним из десятков видов тренировок, научиться и продолжить правильно бегать, кататься на коньках и многое другое.</w:t>
      </w:r>
    </w:p>
    <w:p w:rsidR="002A797A" w:rsidRPr="00124A47" w:rsidRDefault="002A797A" w:rsidP="002A797A">
      <w:pPr>
        <w:pStyle w:val="Style11"/>
        <w:widowControl/>
        <w:jc w:val="both"/>
        <w:rPr>
          <w:rStyle w:val="FontStyle16"/>
          <w:b/>
          <w:sz w:val="28"/>
          <w:szCs w:val="28"/>
        </w:rPr>
      </w:pPr>
      <w:r w:rsidRPr="00124A47">
        <w:rPr>
          <w:rStyle w:val="FontStyle16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Формирование механизмов активного вовлечения в реализацию молодёжной политики работающей </w:t>
      </w:r>
      <w:proofErr w:type="gramStart"/>
      <w:r w:rsidRPr="002A797A">
        <w:rPr>
          <w:rStyle w:val="FontStyle16"/>
          <w:sz w:val="28"/>
          <w:szCs w:val="28"/>
        </w:rPr>
        <w:t>молодежи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>.</w:t>
      </w:r>
    </w:p>
    <w:p w:rsidR="002A797A" w:rsidRPr="00124A47" w:rsidRDefault="002A797A" w:rsidP="002A797A">
      <w:pPr>
        <w:pStyle w:val="Style11"/>
        <w:widowControl/>
        <w:jc w:val="both"/>
        <w:rPr>
          <w:rStyle w:val="FontStyle16"/>
          <w:b/>
          <w:sz w:val="28"/>
          <w:szCs w:val="28"/>
        </w:rPr>
      </w:pPr>
      <w:r w:rsidRPr="00124A47">
        <w:rPr>
          <w:rStyle w:val="FontStyle16"/>
          <w:b/>
          <w:sz w:val="28"/>
          <w:szCs w:val="28"/>
        </w:rPr>
        <w:t>Какие задачи стоят в 2016 году?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Основные задачи в сфере молодежной и семейной политики в 2015</w:t>
      </w:r>
    </w:p>
    <w:p w:rsidR="002A797A" w:rsidRPr="002A797A" w:rsidRDefault="002A797A" w:rsidP="002A797A">
      <w:pPr>
        <w:pStyle w:val="Style5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году:</w:t>
      </w:r>
    </w:p>
    <w:p w:rsidR="002A797A" w:rsidRPr="002A797A" w:rsidRDefault="002A797A" w:rsidP="002A797A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1) Организация и проведение цикла мероприятий в рамках торжественного празднования годовщины Победы в Великой Отечественной войне 1941-1945 годов.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2) Развитие добровольческого движения и поддержка волонтерских инициатив на </w:t>
      </w:r>
      <w:proofErr w:type="gramStart"/>
      <w:r w:rsidRPr="002A797A">
        <w:rPr>
          <w:rStyle w:val="FontStyle16"/>
          <w:sz w:val="28"/>
          <w:szCs w:val="28"/>
        </w:rPr>
        <w:t>территории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>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3) Сохранение количества трудоустроенных несовершеннолетних граждан в возрасте от 14 до 18 лет (на уровне 2015 г.).</w:t>
      </w:r>
    </w:p>
    <w:p w:rsidR="002A797A" w:rsidRPr="002A797A" w:rsidRDefault="002A797A" w:rsidP="0087157B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4) Увеличение количество рабочих мест для молодежи, достигших 18</w:t>
      </w:r>
      <w:r w:rsidR="0087157B">
        <w:rPr>
          <w:rStyle w:val="FontStyle16"/>
          <w:sz w:val="28"/>
          <w:szCs w:val="28"/>
        </w:rPr>
        <w:t xml:space="preserve"> </w:t>
      </w:r>
      <w:r w:rsidRPr="002A797A">
        <w:rPr>
          <w:rStyle w:val="FontStyle16"/>
          <w:sz w:val="28"/>
          <w:szCs w:val="28"/>
        </w:rPr>
        <w:t>лет.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lastRenderedPageBreak/>
        <w:t>5) Сохранение количества оздоровленных детей и подростков на уровне 2015 года (более 4000 человек).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>6) Сохранение количества молодых семей, улучшивших жилищные условия.</w:t>
      </w:r>
    </w:p>
    <w:p w:rsidR="002A797A" w:rsidRPr="002A797A" w:rsidRDefault="002A797A" w:rsidP="002A797A">
      <w:pPr>
        <w:pStyle w:val="Style10"/>
        <w:widowControl/>
        <w:jc w:val="both"/>
        <w:rPr>
          <w:rStyle w:val="FontStyle16"/>
          <w:sz w:val="28"/>
          <w:szCs w:val="28"/>
        </w:rPr>
      </w:pPr>
      <w:r w:rsidRPr="002A797A">
        <w:rPr>
          <w:rStyle w:val="FontStyle16"/>
          <w:sz w:val="28"/>
          <w:szCs w:val="28"/>
        </w:rPr>
        <w:t xml:space="preserve">7) Разработка и внедрение механизмов активного вовлечения в реализацию молодёжной политики работающей </w:t>
      </w:r>
      <w:proofErr w:type="gramStart"/>
      <w:r w:rsidRPr="002A797A">
        <w:rPr>
          <w:rStyle w:val="FontStyle16"/>
          <w:sz w:val="28"/>
          <w:szCs w:val="28"/>
        </w:rPr>
        <w:t>молодежи</w:t>
      </w:r>
      <w:proofErr w:type="gramEnd"/>
      <w:r w:rsidRPr="002A797A">
        <w:rPr>
          <w:rStyle w:val="FontStyle16"/>
          <w:sz w:val="28"/>
          <w:szCs w:val="28"/>
        </w:rPr>
        <w:t xml:space="preserve"> ЗАТО </w:t>
      </w:r>
      <w:proofErr w:type="spellStart"/>
      <w:r w:rsidRPr="002A797A">
        <w:rPr>
          <w:rStyle w:val="FontStyle16"/>
          <w:sz w:val="28"/>
          <w:szCs w:val="28"/>
        </w:rPr>
        <w:t>Северск</w:t>
      </w:r>
      <w:proofErr w:type="spellEnd"/>
      <w:r w:rsidRPr="002A797A">
        <w:rPr>
          <w:rStyle w:val="FontStyle16"/>
          <w:sz w:val="28"/>
          <w:szCs w:val="28"/>
        </w:rPr>
        <w:t>.</w:t>
      </w:r>
    </w:p>
    <w:sectPr w:rsidR="002A797A" w:rsidRPr="002A797A" w:rsidSect="002A797A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97A"/>
    <w:rsid w:val="00124A47"/>
    <w:rsid w:val="002A797A"/>
    <w:rsid w:val="0087157B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A7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A797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1148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2016-03-23T13:29:00Z</dcterms:created>
  <dcterms:modified xsi:type="dcterms:W3CDTF">2016-03-23T13:31:00Z</dcterms:modified>
</cp:coreProperties>
</file>