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26" w:rsidRPr="00321526" w:rsidRDefault="00321526" w:rsidP="00321526">
      <w:pPr>
        <w:pStyle w:val="3"/>
        <w:ind w:firstLine="0"/>
        <w:rPr>
          <w:b/>
          <w:szCs w:val="28"/>
        </w:rPr>
      </w:pPr>
      <w:r w:rsidRPr="00321526">
        <w:rPr>
          <w:b/>
          <w:szCs w:val="28"/>
        </w:rPr>
        <w:t>ХАБАРОВСК</w:t>
      </w:r>
    </w:p>
    <w:p w:rsidR="002305E6" w:rsidRPr="00321526" w:rsidRDefault="002305E6" w:rsidP="00321526">
      <w:pPr>
        <w:pStyle w:val="3"/>
        <w:ind w:firstLine="0"/>
        <w:rPr>
          <w:b/>
          <w:szCs w:val="28"/>
        </w:rPr>
      </w:pPr>
      <w:r w:rsidRPr="00321526">
        <w:rPr>
          <w:b/>
          <w:szCs w:val="28"/>
        </w:rPr>
        <w:t>Что наиболее значительного удалось сделать в 2015 году?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 xml:space="preserve">В сложных экономических условиях потребительский </w:t>
      </w:r>
      <w:r w:rsidR="00321526">
        <w:rPr>
          <w:sz w:val="28"/>
          <w:szCs w:val="28"/>
        </w:rPr>
        <w:t>рынок продолжает свое развитие.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 xml:space="preserve">За счет реконструкции и нового строительства прирост сети предприятий розничной торговли </w:t>
      </w:r>
      <w:r w:rsidR="00321526">
        <w:rPr>
          <w:sz w:val="28"/>
          <w:szCs w:val="28"/>
        </w:rPr>
        <w:t>в 2015 году составил 45 единиц.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В сфере потребительского рынка города функционируют 2,6 тысяч магазинов, 734 объекта общественного питания и 1,3 тысячи предприятий бытового обслуживания.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Основным критерием оценки доступности товаров для населения является достижение нормативов обеспеченности жителей площадями о</w:t>
      </w:r>
      <w:r w:rsidR="00321526">
        <w:rPr>
          <w:sz w:val="28"/>
          <w:szCs w:val="28"/>
        </w:rPr>
        <w:t>бъектов потребительского рынка.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На 1000 жителей приходится 927,1 кв. м торговых площадей, обеспеченность жителей города площадями торговых объектов превышает норматив на 63,5 %.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proofErr w:type="gramStart"/>
      <w:r w:rsidRPr="00321526">
        <w:rPr>
          <w:sz w:val="28"/>
          <w:szCs w:val="28"/>
        </w:rPr>
        <w:t xml:space="preserve">Крупными объектами, открытыми с начала 2015 года, являются три: склада-магазина «Светофор» по ул. Промышленная, 5, ул. Тихоокеанской, 73, и ул. Победы, 69, 2 магазина «Амбар» по ул. Лазо, 2 </w:t>
      </w:r>
      <w:proofErr w:type="spellStart"/>
      <w:r w:rsidRPr="00321526">
        <w:rPr>
          <w:sz w:val="28"/>
          <w:szCs w:val="28"/>
        </w:rPr>
        <w:t>д</w:t>
      </w:r>
      <w:proofErr w:type="spellEnd"/>
      <w:r w:rsidRPr="00321526">
        <w:rPr>
          <w:sz w:val="28"/>
          <w:szCs w:val="28"/>
        </w:rPr>
        <w:t xml:space="preserve"> и на проспекте 60 лет Октября, 210, 2 магазина «Три кота» по ул. Суворова, 80 и по ул. Тихоокеанской, 204, кафе «Эхо» на 120 посадочных мест по ул. </w:t>
      </w:r>
      <w:proofErr w:type="spellStart"/>
      <w:r w:rsidRPr="00321526">
        <w:rPr>
          <w:sz w:val="28"/>
          <w:szCs w:val="28"/>
        </w:rPr>
        <w:t>Волочаевская</w:t>
      </w:r>
      <w:proofErr w:type="spellEnd"/>
      <w:r w:rsidRPr="00321526">
        <w:rPr>
          <w:sz w:val="28"/>
          <w:szCs w:val="28"/>
        </w:rPr>
        <w:t>, 54</w:t>
      </w:r>
      <w:proofErr w:type="gramEnd"/>
      <w:r w:rsidRPr="00321526">
        <w:rPr>
          <w:sz w:val="28"/>
          <w:szCs w:val="28"/>
        </w:rPr>
        <w:t>, кафе «</w:t>
      </w:r>
      <w:proofErr w:type="spellStart"/>
      <w:r w:rsidRPr="00321526">
        <w:rPr>
          <w:sz w:val="28"/>
          <w:szCs w:val="28"/>
        </w:rPr>
        <w:t>Силян</w:t>
      </w:r>
      <w:proofErr w:type="spellEnd"/>
      <w:r w:rsidRPr="00321526">
        <w:rPr>
          <w:sz w:val="28"/>
          <w:szCs w:val="28"/>
        </w:rPr>
        <w:t>» на 300 посадочных мест по ул. </w:t>
      </w:r>
      <w:proofErr w:type="spellStart"/>
      <w:r w:rsidRPr="00321526">
        <w:rPr>
          <w:sz w:val="28"/>
          <w:szCs w:val="28"/>
        </w:rPr>
        <w:t>Нововыборгская</w:t>
      </w:r>
      <w:proofErr w:type="spellEnd"/>
      <w:r w:rsidRPr="00321526">
        <w:rPr>
          <w:sz w:val="28"/>
          <w:szCs w:val="28"/>
        </w:rPr>
        <w:t>, 12.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В течение 2015 года на конкурсной основе размещено более 700 сезонных объектов торговли и бытового обслуживания.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Работа сезонной сети способствует созданию дополнительных рабочих мест</w:t>
      </w:r>
      <w:r w:rsidR="00321526">
        <w:rPr>
          <w:sz w:val="28"/>
          <w:szCs w:val="28"/>
        </w:rPr>
        <w:t xml:space="preserve"> </w:t>
      </w:r>
      <w:r w:rsidRPr="00321526">
        <w:rPr>
          <w:sz w:val="28"/>
          <w:szCs w:val="28"/>
        </w:rPr>
        <w:t>(около 2,0 тыс.).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В целях поддержки местных товаропроизводителей, а также в целях более полного обеспечения жителей города продовольственными товарами и сельскохозяйственной продукцией, в городе Хабаровске стало традиционным проведение ярмарок «выходного дня» по реализации произведенной</w:t>
      </w:r>
      <w:r w:rsidR="00321526">
        <w:rPr>
          <w:sz w:val="28"/>
          <w:szCs w:val="28"/>
        </w:rPr>
        <w:t xml:space="preserve"> </w:t>
      </w:r>
      <w:r w:rsidRPr="00321526">
        <w:rPr>
          <w:sz w:val="28"/>
          <w:szCs w:val="28"/>
        </w:rPr>
        <w:t xml:space="preserve">продукции. </w:t>
      </w:r>
    </w:p>
    <w:p w:rsidR="002305E6" w:rsidRPr="00321526" w:rsidRDefault="002305E6" w:rsidP="003215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21526">
        <w:rPr>
          <w:rFonts w:ascii="Times New Roman" w:hAnsi="Times New Roman" w:cs="Times New Roman"/>
          <w:sz w:val="28"/>
          <w:szCs w:val="28"/>
        </w:rPr>
        <w:t xml:space="preserve">В 2015 году организована работа 17 ярмарок, в которых приняли участие предприятия пищевой промышленности города, сельхозпроизводители и фермеры из муниципальных районов Хабаровского края, а также ЕАО и Приморского края. 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Кроме того, ярмарка работала и в зимний период с 01 ноября по 30 декабря в МТЦ «Выборгский» ЗАО «Али».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Места для сельхозпроизводителей на ярмарке «выходного дня» предоставляются безвозмездно.</w:t>
      </w:r>
    </w:p>
    <w:p w:rsidR="002305E6" w:rsidRPr="00321526" w:rsidRDefault="002305E6" w:rsidP="003215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21526">
        <w:rPr>
          <w:rFonts w:ascii="Times New Roman" w:hAnsi="Times New Roman" w:cs="Times New Roman"/>
          <w:sz w:val="28"/>
          <w:szCs w:val="28"/>
        </w:rPr>
        <w:t>В целях поддержки садоводов и огородников созданы</w:t>
      </w:r>
      <w:r w:rsidR="00321526">
        <w:rPr>
          <w:rFonts w:ascii="Times New Roman" w:hAnsi="Times New Roman" w:cs="Times New Roman"/>
          <w:sz w:val="28"/>
          <w:szCs w:val="28"/>
        </w:rPr>
        <w:t xml:space="preserve"> </w:t>
      </w:r>
      <w:r w:rsidRPr="00321526">
        <w:rPr>
          <w:rFonts w:ascii="Times New Roman" w:hAnsi="Times New Roman" w:cs="Times New Roman"/>
          <w:sz w:val="28"/>
          <w:szCs w:val="28"/>
        </w:rPr>
        <w:t>дополнительные площадки для реализации рассады и товаров для дачников.</w:t>
      </w:r>
      <w:r w:rsidR="00321526">
        <w:rPr>
          <w:rFonts w:ascii="Times New Roman" w:hAnsi="Times New Roman" w:cs="Times New Roman"/>
          <w:sz w:val="28"/>
          <w:szCs w:val="28"/>
        </w:rPr>
        <w:t xml:space="preserve"> </w:t>
      </w:r>
      <w:r w:rsidRPr="00321526">
        <w:rPr>
          <w:rFonts w:ascii="Times New Roman" w:hAnsi="Times New Roman" w:cs="Times New Roman"/>
          <w:sz w:val="28"/>
          <w:szCs w:val="28"/>
        </w:rPr>
        <w:t>Почти 900 торговых мест на рынках города было предоставлено пенсионерам – дачникам для реализации излишков выращенной сельхозпродукции.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В 2015 году оборот розничной торговли во всех каналах реализации по г. Хабаровску составил 185,8 млрд</w:t>
      </w:r>
      <w:proofErr w:type="gramStart"/>
      <w:r w:rsidR="00D7068B">
        <w:rPr>
          <w:sz w:val="28"/>
          <w:szCs w:val="28"/>
        </w:rPr>
        <w:t>.</w:t>
      </w:r>
      <w:r w:rsidRPr="00321526">
        <w:rPr>
          <w:sz w:val="28"/>
          <w:szCs w:val="28"/>
        </w:rPr>
        <w:t>р</w:t>
      </w:r>
      <w:proofErr w:type="gramEnd"/>
      <w:r w:rsidRPr="00321526">
        <w:rPr>
          <w:sz w:val="28"/>
          <w:szCs w:val="28"/>
        </w:rPr>
        <w:t>ублей, обеспечив темп роста 105,0 % к уровню 2014 года в сопоставимой оценке. На одного жителя города в 2015 году пришлось 304,3 тыс. рублей оборота розничной торговли, что на 19,7 % больше, чем в 2014 году.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Оборот общественного питания в 2015 году составил 11,8 млрд</w:t>
      </w:r>
      <w:proofErr w:type="gramStart"/>
      <w:r w:rsidR="00D7068B">
        <w:rPr>
          <w:sz w:val="28"/>
          <w:szCs w:val="28"/>
        </w:rPr>
        <w:t>.</w:t>
      </w:r>
      <w:r w:rsidRPr="00321526">
        <w:rPr>
          <w:sz w:val="28"/>
          <w:szCs w:val="28"/>
        </w:rPr>
        <w:t>р</w:t>
      </w:r>
      <w:proofErr w:type="gramEnd"/>
      <w:r w:rsidRPr="00321526">
        <w:rPr>
          <w:sz w:val="28"/>
          <w:szCs w:val="28"/>
        </w:rPr>
        <w:t>ублей, увеличившись к достигнутому уровню 2014 года в сопоставимых ценах на 3,0 %. На одного жителя города в 2015 году пришлось 19,3 тыс. рублей, что соста</w:t>
      </w:r>
      <w:r w:rsidR="00321526">
        <w:rPr>
          <w:sz w:val="28"/>
          <w:szCs w:val="28"/>
        </w:rPr>
        <w:t>вляет 113 % к уровню 2014 года.</w:t>
      </w:r>
    </w:p>
    <w:p w:rsidR="002305E6" w:rsidRPr="00321526" w:rsidRDefault="002305E6" w:rsidP="00321526">
      <w:pPr>
        <w:pStyle w:val="a4"/>
        <w:overflowPunct w:val="0"/>
        <w:textAlignment w:val="baseline"/>
        <w:rPr>
          <w:b/>
          <w:sz w:val="28"/>
          <w:szCs w:val="28"/>
        </w:rPr>
      </w:pPr>
      <w:r w:rsidRPr="00321526">
        <w:rPr>
          <w:b/>
          <w:sz w:val="28"/>
          <w:szCs w:val="28"/>
        </w:rPr>
        <w:lastRenderedPageBreak/>
        <w:t>Какие задачи стоят в 2016 году?</w:t>
      </w:r>
    </w:p>
    <w:p w:rsidR="002305E6" w:rsidRPr="00321526" w:rsidRDefault="002305E6" w:rsidP="003215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1526">
        <w:rPr>
          <w:sz w:val="28"/>
          <w:szCs w:val="28"/>
        </w:rPr>
        <w:t>Основные направления работы на 2016 год: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1. Совершенствование нормативной базы, регулирующей деятельность потребительского рынка</w:t>
      </w:r>
      <w:r w:rsidR="00321526">
        <w:rPr>
          <w:sz w:val="28"/>
          <w:szCs w:val="28"/>
        </w:rPr>
        <w:t>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2.</w:t>
      </w:r>
      <w:r w:rsidR="00321526">
        <w:rPr>
          <w:sz w:val="28"/>
          <w:szCs w:val="28"/>
        </w:rPr>
        <w:t xml:space="preserve"> </w:t>
      </w:r>
      <w:r w:rsidRPr="00321526">
        <w:rPr>
          <w:sz w:val="28"/>
          <w:szCs w:val="28"/>
        </w:rPr>
        <w:t>Создание условий для развития инфраструктуры розничной торговли и общественного питания, в т.ч. в развитии многоформатной торговли (стационарной, нестационарной, дистанционной, ярмарочной и т.д.)</w:t>
      </w:r>
      <w:r w:rsidR="00321526">
        <w:rPr>
          <w:sz w:val="28"/>
          <w:szCs w:val="28"/>
        </w:rPr>
        <w:t>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3. Расширение рынка сбыта сельскохозяйственной продукции, произведенной на территории Хабаровского края.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4.</w:t>
      </w:r>
      <w:r w:rsidR="00321526">
        <w:rPr>
          <w:sz w:val="28"/>
          <w:szCs w:val="28"/>
        </w:rPr>
        <w:t xml:space="preserve"> </w:t>
      </w:r>
      <w:r w:rsidRPr="00321526">
        <w:rPr>
          <w:sz w:val="28"/>
          <w:szCs w:val="28"/>
        </w:rPr>
        <w:t>Повышение бюджетной эффективности сферы потребительского рынка.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5.</w:t>
      </w:r>
      <w:r w:rsidRPr="00321526">
        <w:rPr>
          <w:color w:val="FFFFFF"/>
          <w:sz w:val="28"/>
          <w:szCs w:val="28"/>
        </w:rPr>
        <w:t> </w:t>
      </w:r>
      <w:r w:rsidRPr="00321526">
        <w:rPr>
          <w:sz w:val="28"/>
          <w:szCs w:val="28"/>
        </w:rPr>
        <w:t>Повышение профессионального уровня работников потребительского рынка путем проведения городских конкурсов на лучшее предприятие, профессионального мастерства, семинаров и т.д.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6.</w:t>
      </w:r>
      <w:r w:rsidR="00321526">
        <w:rPr>
          <w:sz w:val="28"/>
          <w:szCs w:val="28"/>
        </w:rPr>
        <w:t xml:space="preserve"> </w:t>
      </w:r>
      <w:r w:rsidRPr="00321526">
        <w:rPr>
          <w:sz w:val="28"/>
          <w:szCs w:val="28"/>
        </w:rPr>
        <w:t>Поддержка малообеспеченных жителей.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7. Участие в работе по обеспечению безопасности товаров и услуг, реализуемых на потребительском</w:t>
      </w:r>
      <w:r w:rsidR="00321526">
        <w:rPr>
          <w:sz w:val="28"/>
          <w:szCs w:val="28"/>
        </w:rPr>
        <w:t xml:space="preserve"> </w:t>
      </w:r>
      <w:r w:rsidRPr="00321526">
        <w:rPr>
          <w:sz w:val="28"/>
          <w:szCs w:val="28"/>
        </w:rPr>
        <w:t>рынке города.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8.</w:t>
      </w:r>
      <w:r w:rsidR="00321526">
        <w:rPr>
          <w:sz w:val="28"/>
          <w:szCs w:val="28"/>
        </w:rPr>
        <w:t xml:space="preserve"> </w:t>
      </w:r>
      <w:r w:rsidRPr="00321526">
        <w:rPr>
          <w:sz w:val="28"/>
          <w:szCs w:val="28"/>
        </w:rPr>
        <w:t>Привлечение предприятий к участию: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– в городских и краевых мероприятиях, посвященных знаменательным и праздничным датам, в том числе, ко Дню Победы, 158-летию г. Хабаровска и др.;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– в обеспечении надлежащего санитарного состояния прилегающих к объектам территорий;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– в социальных программах и акциях и т.д.</w:t>
      </w:r>
    </w:p>
    <w:p w:rsidR="002305E6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В 2016 году оборот розничной торговли во всех каналах реализации составит 210,0 млрд</w:t>
      </w:r>
      <w:proofErr w:type="gramStart"/>
      <w:r w:rsidR="00BD5674">
        <w:rPr>
          <w:sz w:val="28"/>
          <w:szCs w:val="28"/>
        </w:rPr>
        <w:t>.</w:t>
      </w:r>
      <w:r w:rsidRPr="00321526">
        <w:rPr>
          <w:sz w:val="28"/>
          <w:szCs w:val="28"/>
        </w:rPr>
        <w:t>р</w:t>
      </w:r>
      <w:proofErr w:type="gramEnd"/>
      <w:r w:rsidRPr="00321526">
        <w:rPr>
          <w:sz w:val="28"/>
          <w:szCs w:val="28"/>
        </w:rPr>
        <w:t xml:space="preserve">ублей, ожидается рост в сопоставимой оценке на 5,0 %. </w:t>
      </w:r>
    </w:p>
    <w:p w:rsidR="00722C62" w:rsidRPr="00321526" w:rsidRDefault="002305E6" w:rsidP="00321526">
      <w:pPr>
        <w:jc w:val="both"/>
        <w:rPr>
          <w:sz w:val="28"/>
          <w:szCs w:val="28"/>
        </w:rPr>
      </w:pPr>
      <w:r w:rsidRPr="00321526">
        <w:rPr>
          <w:sz w:val="28"/>
          <w:szCs w:val="28"/>
        </w:rPr>
        <w:t>В 2016 году оборот общественного питания составит 12,9 млрд</w:t>
      </w:r>
      <w:proofErr w:type="gramStart"/>
      <w:r w:rsidR="00BD5674">
        <w:rPr>
          <w:sz w:val="28"/>
          <w:szCs w:val="28"/>
        </w:rPr>
        <w:t>.</w:t>
      </w:r>
      <w:r w:rsidRPr="00321526">
        <w:rPr>
          <w:sz w:val="28"/>
          <w:szCs w:val="28"/>
        </w:rPr>
        <w:t>р</w:t>
      </w:r>
      <w:proofErr w:type="gramEnd"/>
      <w:r w:rsidRPr="00321526">
        <w:rPr>
          <w:sz w:val="28"/>
          <w:szCs w:val="28"/>
        </w:rPr>
        <w:t>уб., ожидаемый рост в сопоставимой оценке – рост на 2,5 %.</w:t>
      </w:r>
    </w:p>
    <w:sectPr w:rsidR="00722C62" w:rsidRPr="00321526" w:rsidSect="0032152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05E6"/>
    <w:rsid w:val="002305E6"/>
    <w:rsid w:val="00321526"/>
    <w:rsid w:val="00722C62"/>
    <w:rsid w:val="007415E4"/>
    <w:rsid w:val="00BD5674"/>
    <w:rsid w:val="00D7068B"/>
    <w:rsid w:val="00FC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23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2305E6"/>
    <w:pPr>
      <w:autoSpaceDE w:val="0"/>
      <w:autoSpaceDN w:val="0"/>
      <w:adjustRightInd w:val="0"/>
      <w:jc w:val="both"/>
    </w:pPr>
  </w:style>
  <w:style w:type="character" w:customStyle="1" w:styleId="1">
    <w:name w:val="Основной текст Знак1"/>
    <w:basedOn w:val="a0"/>
    <w:link w:val="a4"/>
    <w:uiPriority w:val="99"/>
    <w:semiHidden/>
    <w:rsid w:val="00230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305E6"/>
    <w:pPr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305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2305E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2016-03-16T12:18:00Z</dcterms:created>
  <dcterms:modified xsi:type="dcterms:W3CDTF">2016-03-29T11:33:00Z</dcterms:modified>
</cp:coreProperties>
</file>