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F0" w:rsidRPr="009964F0" w:rsidRDefault="009964F0" w:rsidP="009964F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964F0">
        <w:rPr>
          <w:b/>
          <w:color w:val="000000"/>
          <w:sz w:val="28"/>
          <w:szCs w:val="28"/>
        </w:rPr>
        <w:t>КЫЗЫЛ</w:t>
      </w:r>
    </w:p>
    <w:p w:rsidR="009964F0" w:rsidRPr="009964F0" w:rsidRDefault="009964F0" w:rsidP="009964F0">
      <w:pPr>
        <w:shd w:val="clear" w:color="auto" w:fill="FFFFFF"/>
        <w:jc w:val="both"/>
        <w:rPr>
          <w:sz w:val="28"/>
          <w:szCs w:val="28"/>
        </w:rPr>
      </w:pPr>
      <w:r w:rsidRPr="009964F0">
        <w:rPr>
          <w:color w:val="000000"/>
          <w:sz w:val="28"/>
          <w:szCs w:val="28"/>
        </w:rPr>
        <w:t xml:space="preserve">На потребительском рынке товаров и услуг более 73% оборота розничной торговли Республики Тыва осуществляется в </w:t>
      </w:r>
      <w:proofErr w:type="gramStart"/>
      <w:r w:rsidRPr="009964F0">
        <w:rPr>
          <w:color w:val="000000"/>
          <w:sz w:val="28"/>
          <w:szCs w:val="28"/>
        </w:rPr>
        <w:t>г</w:t>
      </w:r>
      <w:proofErr w:type="gramEnd"/>
      <w:r w:rsidRPr="009964F0">
        <w:rPr>
          <w:color w:val="000000"/>
          <w:sz w:val="28"/>
          <w:szCs w:val="28"/>
        </w:rPr>
        <w:t>. Кызыле. В столице общий объем оборота розничной торговли за 2015 год составил 15786,3 млн. рублей, что на 14,8% больше предыдущего года, индекс физического объема составил 100%. Розничный товарооборот за прошедший год сформирован на 59,5% индивидуальными предпринимателями, на 16,2% малыми предприятиями, на 5,8% крупными и средними предприятиями и организациями.</w:t>
      </w:r>
    </w:p>
    <w:p w:rsidR="009964F0" w:rsidRPr="009964F0" w:rsidRDefault="009964F0" w:rsidP="009964F0">
      <w:pPr>
        <w:shd w:val="clear" w:color="auto" w:fill="FFFFFF"/>
        <w:jc w:val="both"/>
        <w:rPr>
          <w:sz w:val="28"/>
          <w:szCs w:val="28"/>
        </w:rPr>
      </w:pPr>
      <w:r w:rsidRPr="009964F0">
        <w:rPr>
          <w:color w:val="000000"/>
          <w:sz w:val="28"/>
          <w:szCs w:val="28"/>
        </w:rPr>
        <w:t>Общий объем оптового товарооборота за 2015 год составил 5090,3 млн. рублей, что больше предыдущего года на 26,5%, оборот общественного питания - 468,3 млн. рублей, что в сопоставимых ценах на 0,6% выше, чем в 2014 году, объем платных услуг населению составил 3042,1 млн. рублей (рост на 6,5%).</w:t>
      </w:r>
    </w:p>
    <w:p w:rsidR="009964F0" w:rsidRPr="009964F0" w:rsidRDefault="009964F0" w:rsidP="009964F0">
      <w:pPr>
        <w:shd w:val="clear" w:color="auto" w:fill="FFFFFF"/>
        <w:jc w:val="both"/>
        <w:rPr>
          <w:sz w:val="28"/>
          <w:szCs w:val="28"/>
        </w:rPr>
      </w:pPr>
      <w:r w:rsidRPr="009964F0">
        <w:rPr>
          <w:color w:val="000000"/>
          <w:sz w:val="28"/>
          <w:szCs w:val="28"/>
        </w:rPr>
        <w:t xml:space="preserve">В целях реагирования на повышение цен на социально значимые товары с августа 2014 года мэрия </w:t>
      </w:r>
      <w:proofErr w:type="gramStart"/>
      <w:r w:rsidRPr="009964F0">
        <w:rPr>
          <w:color w:val="000000"/>
          <w:sz w:val="28"/>
          <w:szCs w:val="28"/>
        </w:rPr>
        <w:t>г</w:t>
      </w:r>
      <w:proofErr w:type="gramEnd"/>
      <w:r w:rsidRPr="009964F0">
        <w:rPr>
          <w:color w:val="000000"/>
          <w:sz w:val="28"/>
          <w:szCs w:val="28"/>
        </w:rPr>
        <w:t>. Кызыла регулярно проводила мониторинг цен на продукты питания в основных торговых точках города. Индекс потребительских цен в декабре 2015 года к декабрю 2014 года составил 111,4 %, в том числе на продовольственные товары - 110,6 %, непродовольственные -113,5%, услуги-108,6%.</w:t>
      </w:r>
    </w:p>
    <w:p w:rsidR="006427F4" w:rsidRPr="009964F0" w:rsidRDefault="009964F0" w:rsidP="009964F0">
      <w:pPr>
        <w:shd w:val="clear" w:color="auto" w:fill="FFFFFF"/>
        <w:jc w:val="both"/>
        <w:rPr>
          <w:sz w:val="28"/>
          <w:szCs w:val="28"/>
        </w:rPr>
      </w:pPr>
      <w:r w:rsidRPr="009964F0">
        <w:rPr>
          <w:color w:val="000000"/>
          <w:sz w:val="28"/>
          <w:szCs w:val="28"/>
        </w:rPr>
        <w:t xml:space="preserve">С начала 2015 года на территории города Кызыла проведена 91 сельскохозяйственная ярмарка выходного дня. В среднем цены на сельскохозяйственных ярмарках сложились на 10-15% ниже среднерыночных за счет высокой доли участия местных товаропроизводителей и </w:t>
      </w:r>
      <w:proofErr w:type="gramStart"/>
      <w:r w:rsidRPr="009964F0">
        <w:rPr>
          <w:color w:val="000000"/>
          <w:sz w:val="28"/>
          <w:szCs w:val="28"/>
        </w:rPr>
        <w:t>контроля за</w:t>
      </w:r>
      <w:proofErr w:type="gramEnd"/>
      <w:r w:rsidRPr="009964F0">
        <w:rPr>
          <w:color w:val="000000"/>
          <w:sz w:val="28"/>
          <w:szCs w:val="28"/>
        </w:rPr>
        <w:t xml:space="preserve"> соблюдением рекомендованных цен. В 2015 году впервые организованы шесть продовольственных ярмарок выходного дня на территориях левобережных и правобережных дачных обществ. В рамках реализации губернаторского проекта «Одно село - один продукт», а также в целях обеспечения муниципальных бюджетных учреждений и населения города местной сельскохозяйственной продукцией в 2015 году заключены соглашения с администрациями </w:t>
      </w:r>
      <w:proofErr w:type="spellStart"/>
      <w:r w:rsidRPr="009964F0">
        <w:rPr>
          <w:color w:val="000000"/>
          <w:sz w:val="28"/>
          <w:szCs w:val="28"/>
        </w:rPr>
        <w:t>Тандинского</w:t>
      </w:r>
      <w:proofErr w:type="spellEnd"/>
      <w:r w:rsidRPr="009964F0">
        <w:rPr>
          <w:color w:val="000000"/>
          <w:sz w:val="28"/>
          <w:szCs w:val="28"/>
        </w:rPr>
        <w:t xml:space="preserve">, </w:t>
      </w:r>
      <w:proofErr w:type="spellStart"/>
      <w:r w:rsidRPr="009964F0">
        <w:rPr>
          <w:color w:val="000000"/>
          <w:sz w:val="28"/>
          <w:szCs w:val="28"/>
        </w:rPr>
        <w:t>Кызылского</w:t>
      </w:r>
      <w:proofErr w:type="spellEnd"/>
      <w:r w:rsidRPr="009964F0">
        <w:rPr>
          <w:color w:val="000000"/>
          <w:sz w:val="28"/>
          <w:szCs w:val="28"/>
        </w:rPr>
        <w:t xml:space="preserve">, </w:t>
      </w:r>
      <w:proofErr w:type="spellStart"/>
      <w:r w:rsidRPr="009964F0">
        <w:rPr>
          <w:color w:val="000000"/>
          <w:sz w:val="28"/>
          <w:szCs w:val="28"/>
        </w:rPr>
        <w:t>Каа-Хемского</w:t>
      </w:r>
      <w:proofErr w:type="spellEnd"/>
      <w:r w:rsidRPr="009964F0">
        <w:rPr>
          <w:color w:val="000000"/>
          <w:sz w:val="28"/>
          <w:szCs w:val="28"/>
        </w:rPr>
        <w:t xml:space="preserve">, </w:t>
      </w:r>
      <w:proofErr w:type="spellStart"/>
      <w:r w:rsidRPr="009964F0">
        <w:rPr>
          <w:color w:val="000000"/>
          <w:sz w:val="28"/>
          <w:szCs w:val="28"/>
        </w:rPr>
        <w:t>Пий-Хемского</w:t>
      </w:r>
      <w:proofErr w:type="spellEnd"/>
      <w:r w:rsidRPr="009964F0">
        <w:rPr>
          <w:color w:val="000000"/>
          <w:sz w:val="28"/>
          <w:szCs w:val="28"/>
        </w:rPr>
        <w:t xml:space="preserve">, </w:t>
      </w:r>
      <w:proofErr w:type="spellStart"/>
      <w:r w:rsidRPr="009964F0">
        <w:rPr>
          <w:color w:val="000000"/>
          <w:sz w:val="28"/>
          <w:szCs w:val="28"/>
        </w:rPr>
        <w:t>Чаа-Хольского</w:t>
      </w:r>
      <w:proofErr w:type="spellEnd"/>
      <w:r w:rsidRPr="009964F0">
        <w:rPr>
          <w:color w:val="000000"/>
          <w:sz w:val="28"/>
          <w:szCs w:val="28"/>
        </w:rPr>
        <w:t xml:space="preserve">. </w:t>
      </w:r>
      <w:proofErr w:type="spellStart"/>
      <w:r w:rsidRPr="009964F0">
        <w:rPr>
          <w:color w:val="000000"/>
          <w:sz w:val="28"/>
          <w:szCs w:val="28"/>
        </w:rPr>
        <w:t>Тес-Хемского</w:t>
      </w:r>
      <w:proofErr w:type="spellEnd"/>
      <w:r w:rsidRPr="009964F0">
        <w:rPr>
          <w:color w:val="000000"/>
          <w:sz w:val="28"/>
          <w:szCs w:val="28"/>
        </w:rPr>
        <w:t xml:space="preserve"> </w:t>
      </w:r>
      <w:proofErr w:type="spellStart"/>
      <w:r w:rsidRPr="009964F0">
        <w:rPr>
          <w:color w:val="000000"/>
          <w:sz w:val="28"/>
          <w:szCs w:val="28"/>
        </w:rPr>
        <w:t>кожуунов</w:t>
      </w:r>
      <w:proofErr w:type="spellEnd"/>
      <w:r w:rsidRPr="009964F0">
        <w:rPr>
          <w:color w:val="000000"/>
          <w:sz w:val="28"/>
          <w:szCs w:val="28"/>
        </w:rPr>
        <w:t xml:space="preserve"> о поставке овощей (318 тонн), мясной и молочной продукции в муниципальные учреждения города Кызыла (детские сады, школы). Условия соглашения исполнены на 100%.</w:t>
      </w:r>
    </w:p>
    <w:sectPr w:rsidR="006427F4" w:rsidRPr="009964F0" w:rsidSect="009964F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64F0"/>
    <w:rsid w:val="006427F4"/>
    <w:rsid w:val="0099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2016-03-24T06:52:00Z</dcterms:created>
  <dcterms:modified xsi:type="dcterms:W3CDTF">2016-03-24T06:53:00Z</dcterms:modified>
</cp:coreProperties>
</file>