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817" w:rsidRPr="00DA0817" w:rsidRDefault="00DA0817" w:rsidP="00DA0817">
      <w:pPr>
        <w:pStyle w:val="Style5"/>
        <w:widowControl/>
        <w:jc w:val="both"/>
        <w:rPr>
          <w:rStyle w:val="FontStyle13"/>
          <w:b/>
          <w:sz w:val="28"/>
          <w:szCs w:val="28"/>
        </w:rPr>
      </w:pPr>
      <w:r w:rsidRPr="00DA0817">
        <w:rPr>
          <w:rStyle w:val="FontStyle13"/>
          <w:b/>
          <w:sz w:val="28"/>
          <w:szCs w:val="28"/>
        </w:rPr>
        <w:t>АРТЕМ</w:t>
      </w:r>
    </w:p>
    <w:p w:rsidR="00652226" w:rsidRPr="00DA0817" w:rsidRDefault="00652226" w:rsidP="00DA08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DA0817">
        <w:rPr>
          <w:rStyle w:val="FontStyle13"/>
          <w:sz w:val="28"/>
          <w:szCs w:val="28"/>
        </w:rPr>
        <w:t>1</w:t>
      </w:r>
      <w:r w:rsidR="00B03BBD" w:rsidRPr="00DA0817">
        <w:rPr>
          <w:rStyle w:val="FontStyle13"/>
          <w:sz w:val="28"/>
          <w:szCs w:val="28"/>
        </w:rPr>
        <w:t>.</w:t>
      </w:r>
      <w:r w:rsidRPr="00DA0817">
        <w:rPr>
          <w:rStyle w:val="FontStyle13"/>
          <w:sz w:val="28"/>
          <w:szCs w:val="28"/>
        </w:rPr>
        <w:t xml:space="preserve"> Что наиболее </w:t>
      </w:r>
      <w:proofErr w:type="gramStart"/>
      <w:r w:rsidRPr="00DA0817">
        <w:rPr>
          <w:rStyle w:val="FontStyle13"/>
          <w:sz w:val="28"/>
          <w:szCs w:val="28"/>
        </w:rPr>
        <w:t>значительное</w:t>
      </w:r>
      <w:proofErr w:type="gramEnd"/>
      <w:r w:rsidRPr="00DA0817">
        <w:rPr>
          <w:rStyle w:val="FontStyle13"/>
          <w:sz w:val="28"/>
          <w:szCs w:val="28"/>
        </w:rPr>
        <w:t xml:space="preserve"> удалось сделать </w:t>
      </w:r>
      <w:r w:rsidR="00B03BBD" w:rsidRPr="00DA0817">
        <w:rPr>
          <w:rStyle w:val="FontStyle13"/>
          <w:sz w:val="28"/>
          <w:szCs w:val="28"/>
        </w:rPr>
        <w:t xml:space="preserve"> правовом (юридическом) обеспечении деятельности </w:t>
      </w:r>
      <w:r w:rsidRPr="00DA0817">
        <w:rPr>
          <w:rStyle w:val="FontStyle13"/>
          <w:sz w:val="28"/>
          <w:szCs w:val="28"/>
        </w:rPr>
        <w:t>в 2015 году?</w:t>
      </w:r>
    </w:p>
    <w:p w:rsidR="00DA7391" w:rsidRPr="00DA0817" w:rsidRDefault="004269FE" w:rsidP="00DA0817">
      <w:pPr>
        <w:pStyle w:val="Style5"/>
        <w:widowControl/>
        <w:jc w:val="both"/>
        <w:rPr>
          <w:color w:val="000000"/>
          <w:sz w:val="28"/>
        </w:rPr>
      </w:pPr>
      <w:r w:rsidRPr="00DA0817">
        <w:rPr>
          <w:rStyle w:val="FontStyle13"/>
          <w:sz w:val="28"/>
          <w:szCs w:val="24"/>
        </w:rPr>
        <w:t xml:space="preserve">1.1. Артемовский ГО был первым Приморском крае и одним из первых в России, </w:t>
      </w:r>
      <w:r w:rsidR="00DA7391" w:rsidRPr="00DA0817">
        <w:rPr>
          <w:rStyle w:val="FontStyle13"/>
          <w:sz w:val="28"/>
          <w:szCs w:val="24"/>
        </w:rPr>
        <w:t xml:space="preserve">успешно подготовившим </w:t>
      </w:r>
      <w:r w:rsidRPr="00DA0817">
        <w:rPr>
          <w:rStyle w:val="FontStyle13"/>
          <w:sz w:val="28"/>
          <w:szCs w:val="24"/>
        </w:rPr>
        <w:t xml:space="preserve"> право</w:t>
      </w:r>
      <w:r w:rsidR="00DA7391" w:rsidRPr="00DA0817">
        <w:rPr>
          <w:rStyle w:val="FontStyle13"/>
          <w:sz w:val="28"/>
          <w:szCs w:val="24"/>
        </w:rPr>
        <w:t xml:space="preserve">вую базу по проведению конкурса </w:t>
      </w:r>
      <w:r w:rsidR="00DA7391" w:rsidRPr="00DA0817">
        <w:rPr>
          <w:color w:val="000000"/>
          <w:sz w:val="28"/>
        </w:rPr>
        <w:t>по отбору кандидатов должность главы муниципального образования</w:t>
      </w:r>
      <w:r w:rsidR="00DA7391" w:rsidRPr="00DA0817">
        <w:rPr>
          <w:rFonts w:eastAsia="+mn-ea"/>
          <w:color w:val="000000"/>
          <w:sz w:val="28"/>
        </w:rPr>
        <w:t xml:space="preserve"> и об</w:t>
      </w:r>
      <w:r w:rsidR="00DA7391" w:rsidRPr="00DA0817">
        <w:rPr>
          <w:rFonts w:ascii="Arial" w:eastAsia="+mn-ea" w:hAnsi="Arial" w:cs="+mn-cs"/>
          <w:color w:val="000000"/>
          <w:sz w:val="28"/>
          <w:szCs w:val="56"/>
        </w:rPr>
        <w:t xml:space="preserve"> </w:t>
      </w:r>
      <w:r w:rsidR="00DA7391" w:rsidRPr="00DA0817">
        <w:rPr>
          <w:color w:val="000000"/>
          <w:sz w:val="28"/>
        </w:rPr>
        <w:t>избрании главы муниципального образования, а именно:</w:t>
      </w:r>
    </w:p>
    <w:p w:rsidR="00EB648C" w:rsidRPr="00DA0817" w:rsidRDefault="00DA7391" w:rsidP="00DA0817">
      <w:pPr>
        <w:pStyle w:val="Style5"/>
        <w:jc w:val="both"/>
        <w:rPr>
          <w:color w:val="000000"/>
          <w:sz w:val="28"/>
        </w:rPr>
      </w:pPr>
      <w:r w:rsidRPr="00DA0817">
        <w:rPr>
          <w:color w:val="000000"/>
          <w:sz w:val="28"/>
        </w:rPr>
        <w:t>Внесение соответствующих</w:t>
      </w:r>
      <w:r w:rsidR="00EF43D8" w:rsidRPr="00DA0817">
        <w:rPr>
          <w:color w:val="000000"/>
          <w:sz w:val="28"/>
        </w:rPr>
        <w:t xml:space="preserve"> изменени</w:t>
      </w:r>
      <w:r w:rsidRPr="00DA0817">
        <w:rPr>
          <w:color w:val="000000"/>
          <w:sz w:val="28"/>
        </w:rPr>
        <w:t>й</w:t>
      </w:r>
      <w:r w:rsidR="00EF43D8" w:rsidRPr="00DA0817">
        <w:rPr>
          <w:color w:val="000000"/>
          <w:sz w:val="28"/>
        </w:rPr>
        <w:t xml:space="preserve"> в Устав муниципального образования;</w:t>
      </w:r>
    </w:p>
    <w:p w:rsidR="00EB648C" w:rsidRPr="00DA0817" w:rsidRDefault="00EF43D8" w:rsidP="00DA0817">
      <w:pPr>
        <w:pStyle w:val="Style5"/>
        <w:jc w:val="both"/>
        <w:rPr>
          <w:color w:val="000000"/>
          <w:sz w:val="28"/>
        </w:rPr>
      </w:pPr>
      <w:r w:rsidRPr="00DA0817">
        <w:rPr>
          <w:color w:val="000000"/>
          <w:sz w:val="28"/>
        </w:rPr>
        <w:t>Порядок проведения конкурса по отбору кандидатов на должность главы муниципального образования;</w:t>
      </w:r>
    </w:p>
    <w:p w:rsidR="00EB648C" w:rsidRPr="00DA0817" w:rsidRDefault="00EF43D8" w:rsidP="00DA0817">
      <w:pPr>
        <w:pStyle w:val="Style5"/>
        <w:jc w:val="both"/>
        <w:rPr>
          <w:color w:val="000000"/>
          <w:sz w:val="28"/>
        </w:rPr>
      </w:pPr>
      <w:r w:rsidRPr="00DA0817">
        <w:rPr>
          <w:color w:val="000000"/>
          <w:sz w:val="28"/>
        </w:rPr>
        <w:t>Решение о начале проведения процедуры формирования конкурсной комиссии</w:t>
      </w:r>
      <w:r w:rsidR="00DA7391" w:rsidRPr="00DA0817">
        <w:rPr>
          <w:color w:val="000000"/>
          <w:sz w:val="28"/>
        </w:rPr>
        <w:t>;</w:t>
      </w:r>
    </w:p>
    <w:p w:rsidR="00EB648C" w:rsidRPr="00DA0817" w:rsidRDefault="00EF43D8" w:rsidP="00DA0817">
      <w:pPr>
        <w:pStyle w:val="Style5"/>
        <w:jc w:val="both"/>
        <w:rPr>
          <w:color w:val="000000"/>
          <w:sz w:val="28"/>
        </w:rPr>
      </w:pPr>
      <w:r w:rsidRPr="00DA0817">
        <w:rPr>
          <w:color w:val="000000"/>
          <w:sz w:val="28"/>
        </w:rPr>
        <w:t>Решение об объявлении конкурса</w:t>
      </w:r>
      <w:r w:rsidR="00DA7391" w:rsidRPr="00DA0817">
        <w:rPr>
          <w:color w:val="000000"/>
          <w:sz w:val="28"/>
        </w:rPr>
        <w:t>;</w:t>
      </w:r>
    </w:p>
    <w:p w:rsidR="00EB648C" w:rsidRPr="00DA0817" w:rsidRDefault="00EF43D8" w:rsidP="00DA0817">
      <w:pPr>
        <w:pStyle w:val="Style5"/>
        <w:jc w:val="both"/>
        <w:rPr>
          <w:color w:val="000000"/>
          <w:sz w:val="28"/>
        </w:rPr>
      </w:pPr>
      <w:r w:rsidRPr="00DA0817">
        <w:rPr>
          <w:color w:val="000000"/>
          <w:sz w:val="28"/>
        </w:rPr>
        <w:t>Решение об утверждении членов конкурсной комиссии</w:t>
      </w:r>
      <w:r w:rsidR="00DA7391" w:rsidRPr="00DA0817">
        <w:rPr>
          <w:color w:val="000000"/>
          <w:sz w:val="28"/>
        </w:rPr>
        <w:t>;</w:t>
      </w:r>
    </w:p>
    <w:p w:rsidR="00EB648C" w:rsidRPr="00DA0817" w:rsidRDefault="00EF43D8" w:rsidP="00DA0817">
      <w:pPr>
        <w:pStyle w:val="Style5"/>
        <w:jc w:val="both"/>
        <w:rPr>
          <w:color w:val="000000"/>
          <w:sz w:val="28"/>
        </w:rPr>
      </w:pPr>
      <w:r w:rsidRPr="00DA0817">
        <w:rPr>
          <w:color w:val="000000"/>
          <w:sz w:val="28"/>
        </w:rPr>
        <w:t xml:space="preserve">Решение об избрании главы муниципального </w:t>
      </w:r>
      <w:r w:rsidR="00DA7391" w:rsidRPr="00DA0817">
        <w:rPr>
          <w:color w:val="000000"/>
          <w:sz w:val="28"/>
        </w:rPr>
        <w:t>образования.</w:t>
      </w:r>
      <w:r w:rsidRPr="00DA0817">
        <w:rPr>
          <w:color w:val="000000"/>
          <w:sz w:val="28"/>
        </w:rPr>
        <w:t xml:space="preserve"> </w:t>
      </w:r>
    </w:p>
    <w:p w:rsidR="00DA7391" w:rsidRPr="00DA0817" w:rsidRDefault="00EF43D8" w:rsidP="00DA0817">
      <w:pPr>
        <w:pStyle w:val="Style5"/>
        <w:widowControl/>
        <w:jc w:val="both"/>
        <w:rPr>
          <w:rStyle w:val="FontStyle13"/>
          <w:sz w:val="28"/>
          <w:szCs w:val="28"/>
        </w:rPr>
      </w:pPr>
      <w:r w:rsidRPr="00DA0817">
        <w:rPr>
          <w:rStyle w:val="FontStyle13"/>
          <w:sz w:val="28"/>
          <w:szCs w:val="28"/>
        </w:rPr>
        <w:t xml:space="preserve">2. Какие успехи и достижения Ваших коллег из других городов Вы бы особо отметили? </w:t>
      </w:r>
    </w:p>
    <w:p w:rsidR="00EF43D8" w:rsidRPr="00DA0817" w:rsidRDefault="00E82095" w:rsidP="00DA0817">
      <w:pPr>
        <w:pStyle w:val="Style5"/>
        <w:widowControl/>
        <w:jc w:val="both"/>
        <w:rPr>
          <w:rStyle w:val="FontStyle13"/>
          <w:sz w:val="28"/>
          <w:szCs w:val="24"/>
        </w:rPr>
      </w:pPr>
      <w:r w:rsidRPr="00DA0817">
        <w:rPr>
          <w:rStyle w:val="FontStyle13"/>
          <w:sz w:val="28"/>
          <w:szCs w:val="24"/>
        </w:rPr>
        <w:t>Не было возможности изучить практику других территорий</w:t>
      </w:r>
    </w:p>
    <w:p w:rsidR="00DA7391" w:rsidRPr="00DA0817" w:rsidRDefault="009D6871" w:rsidP="00DA0817">
      <w:pPr>
        <w:pStyle w:val="Style5"/>
        <w:widowControl/>
        <w:jc w:val="both"/>
        <w:rPr>
          <w:sz w:val="28"/>
          <w:szCs w:val="28"/>
        </w:rPr>
      </w:pPr>
      <w:r w:rsidRPr="00DA0817">
        <w:rPr>
          <w:rStyle w:val="FontStyle13"/>
          <w:sz w:val="28"/>
          <w:szCs w:val="28"/>
        </w:rPr>
        <w:t>3. Какие наиболее трудные проблемы не удалось решить в прошедшем</w:t>
      </w:r>
      <w:r w:rsidR="00000652" w:rsidRPr="00DA0817">
        <w:rPr>
          <w:rStyle w:val="FontStyle13"/>
          <w:sz w:val="28"/>
          <w:szCs w:val="28"/>
        </w:rPr>
        <w:t xml:space="preserve"> </w:t>
      </w:r>
      <w:r w:rsidRPr="00DA0817">
        <w:rPr>
          <w:rStyle w:val="FontStyle13"/>
          <w:sz w:val="28"/>
          <w:szCs w:val="28"/>
        </w:rPr>
        <w:t>году?</w:t>
      </w:r>
      <w:r w:rsidR="00DA7391" w:rsidRPr="00DA0817">
        <w:rPr>
          <w:sz w:val="28"/>
          <w:szCs w:val="28"/>
        </w:rPr>
        <w:t xml:space="preserve">        </w:t>
      </w:r>
    </w:p>
    <w:p w:rsidR="00F93720" w:rsidRPr="00DA0817" w:rsidRDefault="00AB6639" w:rsidP="00DA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3.1. </w:t>
      </w:r>
      <w:r w:rsidR="00E603AB" w:rsidRPr="00DA0817">
        <w:rPr>
          <w:rFonts w:ascii="Times New Roman" w:eastAsia="Times New Roman" w:hAnsi="Times New Roman" w:cs="Times New Roman"/>
          <w:sz w:val="28"/>
          <w:szCs w:val="24"/>
        </w:rPr>
        <w:t xml:space="preserve">18.11.2014 принят Закон Приморского края </w:t>
      </w:r>
      <w:r w:rsidR="00356A29" w:rsidRPr="00DA0817">
        <w:rPr>
          <w:rFonts w:ascii="Times New Roman" w:eastAsia="Times New Roman" w:hAnsi="Times New Roman" w:cs="Times New Roman"/>
          <w:sz w:val="28"/>
          <w:szCs w:val="24"/>
        </w:rPr>
        <w:t>N 497-КЗ "О перераспределении полномочий между органами местного самоуправления муниципальных образований Приморского края и органами государственной власти Приморского края и внесении изменений в отдельные законодательные акты Приморского края"</w:t>
      </w:r>
      <w:r w:rsidR="00F93720" w:rsidRPr="00DA0817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93720" w:rsidRPr="00DA0817" w:rsidRDefault="00F93720" w:rsidP="00DA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817">
        <w:rPr>
          <w:rFonts w:ascii="Times New Roman" w:eastAsia="Times New Roman" w:hAnsi="Times New Roman" w:cs="Times New Roman"/>
          <w:sz w:val="28"/>
          <w:szCs w:val="24"/>
        </w:rPr>
        <w:t>Указанным законом на уровень субъекта</w:t>
      </w:r>
      <w:r w:rsidR="0002182C" w:rsidRPr="00DA0817">
        <w:rPr>
          <w:rFonts w:ascii="Times New Roman" w:eastAsia="Times New Roman" w:hAnsi="Times New Roman" w:cs="Times New Roman"/>
          <w:sz w:val="28"/>
          <w:szCs w:val="24"/>
        </w:rPr>
        <w:t xml:space="preserve"> кроме прочих</w:t>
      </w:r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 переданы полномочия</w:t>
      </w:r>
      <w:r w:rsidR="00000652" w:rsidRPr="00DA0817">
        <w:rPr>
          <w:rFonts w:ascii="Times New Roman" w:eastAsia="Times New Roman" w:hAnsi="Times New Roman" w:cs="Times New Roman"/>
          <w:sz w:val="28"/>
          <w:szCs w:val="24"/>
        </w:rPr>
        <w:t xml:space="preserve"> Артемовского городского округа</w:t>
      </w:r>
      <w:r w:rsidR="0037653F" w:rsidRPr="00DA08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37653F" w:rsidRPr="00DA0817">
        <w:rPr>
          <w:rFonts w:ascii="Times New Roman" w:eastAsia="Times New Roman" w:hAnsi="Times New Roman" w:cs="Times New Roman"/>
          <w:sz w:val="28"/>
          <w:szCs w:val="24"/>
        </w:rPr>
        <w:t>по</w:t>
      </w:r>
      <w:proofErr w:type="gramEnd"/>
      <w:r w:rsidR="00000652" w:rsidRPr="00DA081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96FB6" w:rsidRPr="00DA0817" w:rsidRDefault="00F93720" w:rsidP="00DA0817">
      <w:pPr>
        <w:pStyle w:val="ConsPlusNormal"/>
        <w:jc w:val="both"/>
        <w:rPr>
          <w:sz w:val="28"/>
          <w:u w:val="single"/>
        </w:rPr>
      </w:pPr>
      <w:r w:rsidRPr="00DA0817">
        <w:rPr>
          <w:sz w:val="28"/>
        </w:rPr>
        <w:t>1)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у</w:t>
      </w:r>
      <w:proofErr w:type="gramEnd"/>
      <w:r w:rsidRPr="00DA0817">
        <w:rPr>
          <w:sz w:val="28"/>
        </w:rPr>
        <w:t xml:space="preserve">тверждению правил благоустройства территории городских округов,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за исключением полномочий по организации </w:t>
      </w:r>
      <w:r w:rsidR="002D6266" w:rsidRPr="00DA0817">
        <w:rPr>
          <w:sz w:val="28"/>
        </w:rPr>
        <w:t>и</w:t>
      </w:r>
      <w:r w:rsidR="00E82095" w:rsidRPr="00DA0817">
        <w:rPr>
          <w:sz w:val="28"/>
        </w:rPr>
        <w:t xml:space="preserve"> проведению публичных слушаний. </w:t>
      </w:r>
      <w:proofErr w:type="gramStart"/>
      <w:r w:rsidR="00E82095" w:rsidRPr="00DA0817">
        <w:rPr>
          <w:sz w:val="28"/>
        </w:rPr>
        <w:t>И</w:t>
      </w:r>
      <w:r w:rsidR="002D6266" w:rsidRPr="00DA0817">
        <w:rPr>
          <w:rFonts w:eastAsia="Times New Roman"/>
          <w:sz w:val="28"/>
        </w:rPr>
        <w:t xml:space="preserve">з изложенного следует, что полномочия </w:t>
      </w:r>
      <w:r w:rsidR="002D6266" w:rsidRPr="00DA0817">
        <w:rPr>
          <w:rFonts w:eastAsia="Times New Roman"/>
          <w:sz w:val="28"/>
          <w:u w:val="single"/>
        </w:rPr>
        <w:t xml:space="preserve">по </w:t>
      </w:r>
      <w:r w:rsidR="002D6266" w:rsidRPr="00DA0817">
        <w:rPr>
          <w:sz w:val="28"/>
          <w:u w:val="single"/>
        </w:rPr>
        <w:t>установлению порядка участия собственников зданий (помещений в них) и сооружений в благоустройстве прилегающих территорий и организации благоустройства территории городского округа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форм)- как в 131-ФЗ  законом Приморского края не переданы.</w:t>
      </w:r>
      <w:proofErr w:type="gramEnd"/>
      <w:r w:rsidR="002D6266" w:rsidRPr="00DA0817">
        <w:rPr>
          <w:sz w:val="28"/>
          <w:u w:val="single"/>
        </w:rPr>
        <w:t xml:space="preserve"> </w:t>
      </w:r>
      <w:proofErr w:type="gramStart"/>
      <w:r w:rsidR="002D6266" w:rsidRPr="00DA0817">
        <w:rPr>
          <w:sz w:val="28"/>
          <w:u w:val="single"/>
        </w:rPr>
        <w:t>Отсюда возникает целый ряд проблем связанных с осуществлением только части ВМЗ</w:t>
      </w:r>
      <w:r w:rsidR="00E82095" w:rsidRPr="00DA0817">
        <w:rPr>
          <w:sz w:val="28"/>
          <w:u w:val="single"/>
        </w:rPr>
        <w:t xml:space="preserve">, указанного в </w:t>
      </w:r>
      <w:r w:rsidR="00E82095" w:rsidRPr="00DA0817">
        <w:rPr>
          <w:rFonts w:eastAsia="Times New Roman"/>
          <w:sz w:val="28"/>
        </w:rPr>
        <w:t xml:space="preserve"> п. 25) статьи 16 Федерального закона от 06.10.2003 N 131-ФЗ.</w:t>
      </w:r>
      <w:proofErr w:type="gramEnd"/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2)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у</w:t>
      </w:r>
      <w:proofErr w:type="gramEnd"/>
      <w:r w:rsidRPr="00DA0817">
        <w:rPr>
          <w:sz w:val="28"/>
        </w:rPr>
        <w:t>тверждению схем водоснабжения и водоотведения городских округов;</w:t>
      </w:r>
    </w:p>
    <w:p w:rsidR="00F93720" w:rsidRPr="00DA0817" w:rsidRDefault="00F93720" w:rsidP="00DA0817">
      <w:pPr>
        <w:pStyle w:val="ConsPlusNormal"/>
        <w:jc w:val="both"/>
        <w:rPr>
          <w:sz w:val="28"/>
          <w:u w:val="single"/>
        </w:rPr>
      </w:pPr>
      <w:r w:rsidRPr="00DA0817">
        <w:rPr>
          <w:sz w:val="28"/>
        </w:rPr>
        <w:t>3)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 xml:space="preserve">одготовке и утверждению генеральных планов городских округов, в том числе внесению изменений в такие планы, за исключением полномочий по организации </w:t>
      </w:r>
      <w:r w:rsidR="00E75232" w:rsidRPr="00DA0817">
        <w:rPr>
          <w:sz w:val="28"/>
        </w:rPr>
        <w:t xml:space="preserve">и проведению публичных слушаний 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lastRenderedPageBreak/>
        <w:t>4)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>одготовке и утверждению правил землепользования и застройки городских округов, а также по внесению в них изменений, за исключением полномочий по организации и проведению публичных слушаний;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5)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у</w:t>
      </w:r>
      <w:proofErr w:type="gramEnd"/>
      <w:r w:rsidRPr="00DA0817">
        <w:rPr>
          <w:sz w:val="28"/>
        </w:rPr>
        <w:t>становлению порядка подготовки, утверждения документации по планировке территории городских округов на основании генеральных планов городских округов, правил землепользования и застройки городских округов;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6)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>одготовке и утверждению документации по планировке территории городских округов, в том числе проектов межевания территории в виде отдельного документа, за исключением полномочий по организации и проведению публичных слушаний;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7)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у</w:t>
      </w:r>
      <w:proofErr w:type="gramEnd"/>
      <w:r w:rsidRPr="00DA0817">
        <w:rPr>
          <w:sz w:val="28"/>
        </w:rPr>
        <w:t>становлению порядка подготовки, утверждения местных нормативов градостроительного проектирования городских округов и внесения изменений в них;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8)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у</w:t>
      </w:r>
      <w:proofErr w:type="gramEnd"/>
      <w:r w:rsidRPr="00DA0817">
        <w:rPr>
          <w:sz w:val="28"/>
        </w:rPr>
        <w:t>тверждению местных нормативов градостроительного проектирования городских округов;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9)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>ринятию решений о развитии застроенных территорий;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10)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у</w:t>
      </w:r>
      <w:proofErr w:type="gramEnd"/>
      <w:r w:rsidRPr="00DA0817">
        <w:rPr>
          <w:sz w:val="28"/>
        </w:rPr>
        <w:t>становлению порядка организации и проведения публичных слушаний в случаях, установленных Градостроительным кодексом Российской Федерации;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11)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у</w:t>
      </w:r>
      <w:proofErr w:type="gramEnd"/>
      <w:r w:rsidRPr="00DA0817">
        <w:rPr>
          <w:sz w:val="28"/>
        </w:rPr>
        <w:t>тверждению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Приморского края или муниципальной собственности, и внесению в нее изменений;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12)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 xml:space="preserve">ринятию решения о выдаче разрешений на установку и эксплуатацию рекламной конструкции или об отказе в его выдаче, включая полномочия по осуществлению согласования с уполномоченными органами, необходимого для выдачи разрешения на установку и эксплуатацию рекламной конструкции или отказа в его выдаче; проверке на соответствие требованиям нормативных правовых актов по безопасности движения транспорта; </w:t>
      </w:r>
      <w:proofErr w:type="gramStart"/>
      <w:r w:rsidRPr="00DA0817">
        <w:rPr>
          <w:sz w:val="28"/>
        </w:rPr>
        <w:t>решению вопроса о соответствии рекламной конструкции архитектурному облику сложившейся застройки городского округа; определению типов и видов рекламных конструкций, допустимых и недопустимых к установке на территории городского округа или части его территории, в том числе требований к рекламным конструкциям, с учетом необходимости сохранения внешнего архитектурного облика сложившейся застройки городского округа; выдаче разрешений на установку и эксплуатацию рекламной конструкции;</w:t>
      </w:r>
      <w:proofErr w:type="gramEnd"/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13)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>ринятию решения об аннулировании разрешения на установку и эксплуатацию рекламной конструкции;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14)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в</w:t>
      </w:r>
      <w:proofErr w:type="gramEnd"/>
      <w:r w:rsidRPr="00DA0817">
        <w:rPr>
          <w:sz w:val="28"/>
        </w:rPr>
        <w:t>ыдаче предписаний о демонтаже рекламной конструкции в случае установки и (или) эксплуатации рекламной конструкции без разрешения, срок действия которого не истек;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15)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>редъявлению в суд иска о признании разрешения на установку и эксплуатацию рекламной конструкции недействительной по основаниям, предусмотренным действующим законодательством;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16)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в</w:t>
      </w:r>
      <w:proofErr w:type="gramEnd"/>
      <w:r w:rsidRPr="00DA0817">
        <w:rPr>
          <w:sz w:val="28"/>
        </w:rPr>
        <w:t>едению информационных систем обеспечения градостроительной деятельности, осуществляемой на территориях городских округов;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17)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>ринятию решения об изменении одного вида разрешенного использования земельного участка, государственная собственность на который не разграничена, на другой вид такого использования;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lastRenderedPageBreak/>
        <w:t>18)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>ринятию решения об изменении одного вида разрешенного использования объектов капитального строительства, расположенных на земельных участках, государственная собственность на которые не разграничена, на другой вид такого использования;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19)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>ринятию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разрешения, за исключением полномочий по организации и проведению публичных слушаний;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20) принятию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разрешения, за исключением полномочий по организации и проведению публичных слушаний;</w:t>
      </w:r>
    </w:p>
    <w:p w:rsidR="00F93720" w:rsidRPr="00DA0817" w:rsidRDefault="00F93720" w:rsidP="00DA0817">
      <w:pPr>
        <w:pStyle w:val="ConsPlusNormal"/>
        <w:jc w:val="both"/>
        <w:rPr>
          <w:sz w:val="28"/>
        </w:rPr>
      </w:pPr>
      <w:r w:rsidRPr="00DA0817">
        <w:rPr>
          <w:sz w:val="28"/>
        </w:rPr>
        <w:t>21)</w:t>
      </w:r>
      <w:proofErr w:type="gramStart"/>
      <w:r w:rsidR="00DA0817">
        <w:rPr>
          <w:sz w:val="28"/>
        </w:rPr>
        <w:t>.</w:t>
      </w:r>
      <w:proofErr w:type="gramEnd"/>
      <w:r w:rsidRPr="00DA0817">
        <w:rPr>
          <w:sz w:val="28"/>
        </w:rPr>
        <w:t xml:space="preserve"> </w:t>
      </w:r>
      <w:proofErr w:type="gramStart"/>
      <w:r w:rsidRPr="00DA0817">
        <w:rPr>
          <w:sz w:val="28"/>
        </w:rPr>
        <w:t>п</w:t>
      </w:r>
      <w:proofErr w:type="gramEnd"/>
      <w:r w:rsidRPr="00DA0817">
        <w:rPr>
          <w:sz w:val="28"/>
        </w:rPr>
        <w:t>ереводу земель, находящихся в частной собственности, из одной категории в другую.</w:t>
      </w:r>
    </w:p>
    <w:p w:rsidR="0002182C" w:rsidRPr="00DA0817" w:rsidRDefault="0002182C" w:rsidP="00DA0817">
      <w:pPr>
        <w:pStyle w:val="ConsPlusNormal"/>
        <w:jc w:val="both"/>
        <w:rPr>
          <w:sz w:val="28"/>
          <w:u w:val="single"/>
        </w:rPr>
      </w:pPr>
      <w:r w:rsidRPr="00DA0817">
        <w:rPr>
          <w:sz w:val="28"/>
          <w:u w:val="single"/>
        </w:rPr>
        <w:t xml:space="preserve">Остается неясным </w:t>
      </w:r>
      <w:proofErr w:type="gramStart"/>
      <w:r w:rsidRPr="00DA0817">
        <w:rPr>
          <w:sz w:val="28"/>
          <w:u w:val="single"/>
        </w:rPr>
        <w:t>вопрос</w:t>
      </w:r>
      <w:proofErr w:type="gramEnd"/>
      <w:r w:rsidRPr="00DA0817">
        <w:rPr>
          <w:sz w:val="28"/>
          <w:u w:val="single"/>
        </w:rPr>
        <w:t xml:space="preserve"> в каком порядке должны проводиться муниципальным образованием  публичные слушания по правилам благоустройства если в соответствии со 131-ФЗ </w:t>
      </w:r>
      <w:r w:rsidRPr="00DA0817">
        <w:rPr>
          <w:sz w:val="28"/>
        </w:rPr>
        <w:t>для обсуждения проектов муниципальных правовых актов по вопросам местного значения</w:t>
      </w:r>
      <w:r w:rsidR="006F060B" w:rsidRPr="00DA0817">
        <w:rPr>
          <w:sz w:val="28"/>
        </w:rPr>
        <w:t xml:space="preserve"> </w:t>
      </w:r>
      <w:r w:rsidRPr="00DA0817">
        <w:rPr>
          <w:sz w:val="28"/>
        </w:rPr>
        <w:t xml:space="preserve">по инициативе населения, представительного органа муниципального образования или главы муниципального образования </w:t>
      </w:r>
      <w:r w:rsidRPr="00DA0817">
        <w:rPr>
          <w:sz w:val="28"/>
          <w:u w:val="single"/>
        </w:rPr>
        <w:t>проводятся</w:t>
      </w:r>
      <w:r w:rsidRPr="00DA0817">
        <w:rPr>
          <w:sz w:val="28"/>
        </w:rPr>
        <w:t xml:space="preserve"> </w:t>
      </w:r>
      <w:r w:rsidRPr="00DA0817">
        <w:rPr>
          <w:sz w:val="28"/>
          <w:u w:val="single"/>
        </w:rPr>
        <w:t>публичные слушания.</w:t>
      </w:r>
    </w:p>
    <w:p w:rsidR="0002182C" w:rsidRPr="00DA0817" w:rsidRDefault="0002182C" w:rsidP="00DA0817">
      <w:pPr>
        <w:pStyle w:val="ConsPlusNormal"/>
        <w:jc w:val="both"/>
        <w:rPr>
          <w:sz w:val="28"/>
        </w:rPr>
      </w:pPr>
      <w:r w:rsidRPr="00DA0817">
        <w:rPr>
          <w:sz w:val="28"/>
          <w:u w:val="single"/>
        </w:rPr>
        <w:t xml:space="preserve">То есть, </w:t>
      </w:r>
      <w:proofErr w:type="gramStart"/>
      <w:r w:rsidRPr="00DA0817">
        <w:rPr>
          <w:sz w:val="28"/>
          <w:u w:val="single"/>
        </w:rPr>
        <w:t>очевидно</w:t>
      </w:r>
      <w:proofErr w:type="gramEnd"/>
      <w:r w:rsidRPr="00DA0817">
        <w:rPr>
          <w:sz w:val="28"/>
          <w:u w:val="single"/>
        </w:rPr>
        <w:t xml:space="preserve"> разногласие федерального и краевого законодательства. </w:t>
      </w:r>
    </w:p>
    <w:p w:rsidR="0002182C" w:rsidRPr="00DA0817" w:rsidRDefault="00E75232" w:rsidP="00DA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В связи </w:t>
      </w:r>
      <w:r w:rsidR="0002182C" w:rsidRPr="00DA0817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 передачей полномочий на уровень субъекта население вновь созданной  Владивостокской агломерации вынуждено обращаться по вопросам местного значения не в местную администрацию, а в краевой центр (для большинства муниципальных образований это 100 и более </w:t>
      </w:r>
      <w:proofErr w:type="gramStart"/>
      <w:r w:rsidRPr="00DA0817">
        <w:rPr>
          <w:rFonts w:ascii="Times New Roman" w:eastAsia="Times New Roman" w:hAnsi="Times New Roman" w:cs="Times New Roman"/>
          <w:sz w:val="28"/>
          <w:szCs w:val="24"/>
        </w:rPr>
        <w:t>км</w:t>
      </w:r>
      <w:proofErr w:type="gramEnd"/>
      <w:r w:rsidRPr="00DA0817">
        <w:rPr>
          <w:rFonts w:ascii="Times New Roman" w:eastAsia="Times New Roman" w:hAnsi="Times New Roman" w:cs="Times New Roman"/>
          <w:sz w:val="28"/>
          <w:szCs w:val="24"/>
        </w:rPr>
        <w:t>).</w:t>
      </w:r>
      <w:r w:rsidR="0002182C" w:rsidRPr="00DA0817">
        <w:rPr>
          <w:rFonts w:ascii="Times New Roman" w:eastAsia="Times New Roman" w:hAnsi="Times New Roman" w:cs="Times New Roman"/>
          <w:sz w:val="28"/>
          <w:szCs w:val="24"/>
        </w:rPr>
        <w:t xml:space="preserve"> Таким образом, принятие решения об отнесении указанных полномочий к ведению субъекта РФ нарушает права граждан на местное самоуправление.</w:t>
      </w:r>
    </w:p>
    <w:p w:rsidR="00F2067D" w:rsidRPr="00DA0817" w:rsidRDefault="00356A29" w:rsidP="00DA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В свете применения законодательства о перераспределении полномочий </w:t>
      </w:r>
      <w:r w:rsidR="0002182C" w:rsidRPr="00DA0817">
        <w:rPr>
          <w:rFonts w:ascii="Times New Roman" w:eastAsia="Times New Roman" w:hAnsi="Times New Roman" w:cs="Times New Roman"/>
          <w:sz w:val="28"/>
          <w:szCs w:val="24"/>
        </w:rPr>
        <w:t>назрела необходимость</w:t>
      </w:r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75232" w:rsidRPr="00DA0817">
        <w:rPr>
          <w:rFonts w:ascii="Times New Roman" w:eastAsia="Times New Roman" w:hAnsi="Times New Roman" w:cs="Times New Roman"/>
          <w:sz w:val="28"/>
          <w:szCs w:val="24"/>
        </w:rPr>
        <w:t>«вернуть»</w:t>
      </w:r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 представительн</w:t>
      </w:r>
      <w:r w:rsidR="00E75232" w:rsidRPr="00DA0817">
        <w:rPr>
          <w:rFonts w:ascii="Times New Roman" w:eastAsia="Times New Roman" w:hAnsi="Times New Roman" w:cs="Times New Roman"/>
          <w:sz w:val="28"/>
          <w:szCs w:val="24"/>
        </w:rPr>
        <w:t>ым органам</w:t>
      </w:r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 местного самоуправления те полномочия, которые действующим градостроительным, земельным и иным законодательством отнесены к </w:t>
      </w:r>
      <w:r w:rsidR="006F060B" w:rsidRPr="00DA0817">
        <w:rPr>
          <w:rFonts w:ascii="Times New Roman" w:eastAsia="Times New Roman" w:hAnsi="Times New Roman" w:cs="Times New Roman"/>
          <w:sz w:val="28"/>
          <w:szCs w:val="24"/>
        </w:rPr>
        <w:t xml:space="preserve">исключительным </w:t>
      </w:r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полномочиям представительных органов местного самоуправления (утверждение генеральных планов, правил землепользования и застройки, правил благоустройства) в связи с тем, что представительный орган принимает указанные решения от имени населения и наиболее приближен к местному сообществу. </w:t>
      </w:r>
      <w:proofErr w:type="gramEnd"/>
    </w:p>
    <w:p w:rsidR="00BC17E0" w:rsidRPr="00DA0817" w:rsidRDefault="00BC17E0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3.2. Возникает ряд проблем, связанных с реализацией 210-ФЗ, а именно: </w:t>
      </w:r>
    </w:p>
    <w:p w:rsidR="00B03BBD" w:rsidRPr="00DA0817" w:rsidRDefault="00B03BBD" w:rsidP="00DA0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Проблемы, связанные с регламентацией  муниципальных услуг и практическим применением норм административных регламентов </w:t>
      </w:r>
    </w:p>
    <w:p w:rsidR="00B03BBD" w:rsidRPr="00DA0817" w:rsidRDefault="00B03BBD" w:rsidP="00DA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817">
        <w:rPr>
          <w:rFonts w:ascii="Times New Roman" w:eastAsia="Times New Roman" w:hAnsi="Times New Roman" w:cs="Times New Roman"/>
          <w:sz w:val="28"/>
          <w:szCs w:val="24"/>
        </w:rPr>
        <w:t>3.2.2</w:t>
      </w:r>
      <w:r w:rsidR="006F060B" w:rsidRPr="00DA0817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 АГО поступило представление прокурора г. Артема, по его </w:t>
      </w:r>
      <w:proofErr w:type="gramStart"/>
      <w:r w:rsidRPr="00DA0817">
        <w:rPr>
          <w:rFonts w:ascii="Times New Roman" w:eastAsia="Times New Roman" w:hAnsi="Times New Roman" w:cs="Times New Roman"/>
          <w:sz w:val="28"/>
          <w:szCs w:val="24"/>
        </w:rPr>
        <w:t>мнению</w:t>
      </w:r>
      <w:proofErr w:type="gramEnd"/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  предоставление поддержки субъектам малого и среднего предпринимательства, некоммерческим организациям, молодым семьям в рамках реализации муниципальных программ; установление тарифов на услуги, предоставляемые  муниципальными предприятиями и учреждениями; организация установления, прекращения, приостановления, возобновления, расчета, перерасчета и выплаты пенсии за выслугу лет гражданам, замещавшим муниципальные должности являются муниципальными </w:t>
      </w:r>
      <w:proofErr w:type="gramStart"/>
      <w:r w:rsidRPr="00DA0817">
        <w:rPr>
          <w:rFonts w:ascii="Times New Roman" w:eastAsia="Times New Roman" w:hAnsi="Times New Roman" w:cs="Times New Roman"/>
          <w:sz w:val="28"/>
          <w:szCs w:val="24"/>
        </w:rPr>
        <w:t>услугами</w:t>
      </w:r>
      <w:proofErr w:type="gramEnd"/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 и порядок предоставления таких </w:t>
      </w:r>
      <w:r w:rsidRPr="00DA0817">
        <w:rPr>
          <w:rFonts w:ascii="Times New Roman" w:eastAsia="Times New Roman" w:hAnsi="Times New Roman" w:cs="Times New Roman"/>
          <w:sz w:val="28"/>
          <w:szCs w:val="24"/>
        </w:rPr>
        <w:lastRenderedPageBreak/>
        <w:t>муниципальных услуг должен быть отражен в административных регламентах. В  АГО приняты соответствующие порядки и по нашему мнению это все является функциями, а не муниципальными услугами и круг заявителей определен законом или нормативным правовым актом.</w:t>
      </w:r>
    </w:p>
    <w:p w:rsidR="00B03BBD" w:rsidRPr="00DA0817" w:rsidRDefault="00B03BBD" w:rsidP="00DA0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eastAsia="Times New Roman" w:hAnsi="Times New Roman" w:cs="Times New Roman"/>
          <w:sz w:val="28"/>
          <w:szCs w:val="24"/>
        </w:rPr>
        <w:t>3.2.3</w:t>
      </w:r>
      <w:r w:rsidR="006F060B" w:rsidRPr="00DA0817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A0817">
        <w:rPr>
          <w:rFonts w:ascii="Times New Roman" w:hAnsi="Times New Roman" w:cs="Times New Roman"/>
          <w:sz w:val="28"/>
          <w:szCs w:val="24"/>
        </w:rPr>
        <w:t xml:space="preserve">При внесении изменений в административный регламент предоставления муниципальных услуг законом предусмотрена та же процедура, что и при принятии административного регламента. Таким образом, все проекты о внесении изменений в административные регламенты, также как и проекты самих регламентов, подлежат независимой экспертизе. </w:t>
      </w:r>
    </w:p>
    <w:p w:rsidR="00B03BBD" w:rsidRPr="00DA0817" w:rsidRDefault="00B03BBD" w:rsidP="00DA0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A0817">
        <w:rPr>
          <w:rFonts w:ascii="Times New Roman" w:hAnsi="Times New Roman" w:cs="Times New Roman"/>
          <w:sz w:val="28"/>
          <w:szCs w:val="24"/>
        </w:rPr>
        <w:t>Так, например, при внесении изменений в Федеральный закон, регулирующий те же отношения, что и административный регламент, и  при  необходимости внести изменения в административный регламент  исключительно в целях приведения его в соответствие с Федеральным законом, необходимо размещать проект изменений на официальной сайте для проведения независимой экспертизы.</w:t>
      </w:r>
      <w:proofErr w:type="gramEnd"/>
      <w:r w:rsidRPr="00DA0817">
        <w:rPr>
          <w:rFonts w:ascii="Times New Roman" w:hAnsi="Times New Roman" w:cs="Times New Roman"/>
          <w:sz w:val="28"/>
          <w:szCs w:val="24"/>
        </w:rPr>
        <w:t xml:space="preserve"> Указанный срок не может быть менее 1 месяца. Нередко изменения в ФЗ вступают в силу со дня опубликования или же в минимальные сроки, таким </w:t>
      </w:r>
      <w:proofErr w:type="gramStart"/>
      <w:r w:rsidRPr="00DA0817">
        <w:rPr>
          <w:rFonts w:ascii="Times New Roman" w:hAnsi="Times New Roman" w:cs="Times New Roman"/>
          <w:sz w:val="28"/>
          <w:szCs w:val="24"/>
        </w:rPr>
        <w:t>образом</w:t>
      </w:r>
      <w:proofErr w:type="gramEnd"/>
      <w:r w:rsidRPr="00DA0817">
        <w:rPr>
          <w:rFonts w:ascii="Times New Roman" w:hAnsi="Times New Roman" w:cs="Times New Roman"/>
          <w:sz w:val="28"/>
          <w:szCs w:val="24"/>
        </w:rPr>
        <w:t xml:space="preserve"> на уровне субъекта и на уровне муниципального образования данные изменения принимаются и вступают в силу значительно  позже вступивших в силу на Федеральном уровне изменений, что влечет за собой вынесение актов прокурорского реагирования.  </w:t>
      </w:r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Данная проблема решена на Федеральном уровне. Так, например, в соответствии с ФЗ от 06.10.2003 № 131-ФЗ «Об общих принципах организации местного самоуправления в Российской Федерации" (ст. 28) на публичные слушания должны выноситься проекты Уставов муниципальных </w:t>
      </w:r>
      <w:proofErr w:type="gramStart"/>
      <w:r w:rsidRPr="00DA0817">
        <w:rPr>
          <w:rFonts w:ascii="Times New Roman" w:hAnsi="Times New Roman" w:cs="Times New Roman"/>
          <w:sz w:val="28"/>
          <w:szCs w:val="24"/>
        </w:rPr>
        <w:t>образований</w:t>
      </w:r>
      <w:proofErr w:type="gramEnd"/>
      <w:r w:rsidRPr="00DA0817">
        <w:rPr>
          <w:rFonts w:ascii="Times New Roman" w:hAnsi="Times New Roman" w:cs="Times New Roman"/>
          <w:sz w:val="28"/>
          <w:szCs w:val="24"/>
        </w:rPr>
        <w:t xml:space="preserve">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законами.</w:t>
      </w:r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Полагаем возможным внести соответствующие дополнения в раздел </w:t>
      </w:r>
      <w:r w:rsidRPr="00DA0817"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DA0817">
        <w:rPr>
          <w:rFonts w:ascii="Times New Roman" w:hAnsi="Times New Roman" w:cs="Times New Roman"/>
          <w:sz w:val="28"/>
          <w:szCs w:val="24"/>
        </w:rPr>
        <w:t xml:space="preserve"> Постановления Правительства РФ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eastAsia="Times New Roman" w:hAnsi="Times New Roman" w:cs="Times New Roman"/>
          <w:sz w:val="28"/>
          <w:szCs w:val="24"/>
        </w:rPr>
        <w:t xml:space="preserve">3.2.4. </w:t>
      </w:r>
      <w:r w:rsidRPr="00DA0817">
        <w:rPr>
          <w:rFonts w:ascii="Times New Roman" w:hAnsi="Times New Roman" w:cs="Times New Roman"/>
          <w:sz w:val="28"/>
          <w:szCs w:val="24"/>
        </w:rPr>
        <w:t xml:space="preserve">Во многих муниципальных образованиях все </w:t>
      </w:r>
      <w:proofErr w:type="spellStart"/>
      <w:r w:rsidRPr="00DA0817">
        <w:rPr>
          <w:rFonts w:ascii="Times New Roman" w:hAnsi="Times New Roman" w:cs="Times New Roman"/>
          <w:sz w:val="28"/>
          <w:szCs w:val="24"/>
        </w:rPr>
        <w:t>ресурсоснабжающие</w:t>
      </w:r>
      <w:proofErr w:type="spellEnd"/>
      <w:r w:rsidRPr="00DA0817">
        <w:rPr>
          <w:rFonts w:ascii="Times New Roman" w:hAnsi="Times New Roman" w:cs="Times New Roman"/>
          <w:sz w:val="28"/>
          <w:szCs w:val="24"/>
        </w:rPr>
        <w:t xml:space="preserve"> организации, а также расчетный центр  являются </w:t>
      </w:r>
      <w:r w:rsidRPr="00DA0817">
        <w:rPr>
          <w:rFonts w:ascii="Times New Roman" w:hAnsi="Times New Roman" w:cs="Times New Roman"/>
          <w:sz w:val="28"/>
          <w:szCs w:val="24"/>
          <w:u w:val="single"/>
        </w:rPr>
        <w:t>коммерческими</w:t>
      </w:r>
      <w:r w:rsidRPr="00DA0817">
        <w:rPr>
          <w:rFonts w:ascii="Times New Roman" w:hAnsi="Times New Roman" w:cs="Times New Roman"/>
          <w:sz w:val="28"/>
          <w:szCs w:val="24"/>
        </w:rPr>
        <w:t xml:space="preserve"> организациями, нет ни одного муниципального учреждения.  </w:t>
      </w:r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A0817">
        <w:rPr>
          <w:rFonts w:ascii="Times New Roman" w:hAnsi="Times New Roman" w:cs="Times New Roman"/>
          <w:sz w:val="28"/>
          <w:szCs w:val="24"/>
        </w:rPr>
        <w:t xml:space="preserve">В соответствии с п. 3 ст. 1 210-ФЗ Услуги, предоставляемые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случае, если указанные услуги включены в </w:t>
      </w:r>
      <w:hyperlink r:id="rId5" w:history="1">
        <w:r w:rsidRPr="00DA0817">
          <w:rPr>
            <w:rFonts w:ascii="Times New Roman" w:hAnsi="Times New Roman" w:cs="Times New Roman"/>
            <w:sz w:val="28"/>
            <w:szCs w:val="24"/>
          </w:rPr>
          <w:t>перечень</w:t>
        </w:r>
      </w:hyperlink>
      <w:r w:rsidRPr="00DA0817">
        <w:rPr>
          <w:rFonts w:ascii="Times New Roman" w:hAnsi="Times New Roman" w:cs="Times New Roman"/>
          <w:sz w:val="28"/>
          <w:szCs w:val="24"/>
        </w:rPr>
        <w:t>, установленный Правительством Российской Федерации (Распоряжение</w:t>
      </w:r>
      <w:proofErr w:type="gramEnd"/>
      <w:r w:rsidRPr="00DA0817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A0817">
        <w:rPr>
          <w:rFonts w:ascii="Times New Roman" w:hAnsi="Times New Roman" w:cs="Times New Roman"/>
          <w:sz w:val="28"/>
          <w:szCs w:val="24"/>
        </w:rPr>
        <w:t>Правительства РФ от 25.04.2011 N 729-р).</w:t>
      </w:r>
      <w:proofErr w:type="gramEnd"/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>В данный перечень включена такая услуга как «Выдача копии финансово-лицевого счета, выписки из домовой книги, справок и иных документов в сфере жилищно-</w:t>
      </w:r>
      <w:r w:rsidRPr="00DA0817">
        <w:rPr>
          <w:rFonts w:ascii="Times New Roman" w:hAnsi="Times New Roman" w:cs="Times New Roman"/>
          <w:sz w:val="28"/>
          <w:szCs w:val="24"/>
        </w:rPr>
        <w:lastRenderedPageBreak/>
        <w:t xml:space="preserve">коммунального хозяйства, выдача которых относится к полномочиям соответствующего муниципального учреждения». </w:t>
      </w:r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В связи с </w:t>
      </w:r>
      <w:proofErr w:type="gramStart"/>
      <w:r w:rsidRPr="00DA0817">
        <w:rPr>
          <w:rFonts w:ascii="Times New Roman" w:hAnsi="Times New Roman" w:cs="Times New Roman"/>
          <w:sz w:val="28"/>
          <w:szCs w:val="24"/>
        </w:rPr>
        <w:t>изложенным</w:t>
      </w:r>
      <w:proofErr w:type="gramEnd"/>
      <w:r w:rsidRPr="00DA0817">
        <w:rPr>
          <w:rFonts w:ascii="Times New Roman" w:hAnsi="Times New Roman" w:cs="Times New Roman"/>
          <w:sz w:val="28"/>
          <w:szCs w:val="24"/>
        </w:rPr>
        <w:t xml:space="preserve">,  у органа местного самоуправления нет возможности предоставлять такую услугу. Такую услугу может предоставить только организация, обладающая соответствующей информацией, а предоставлять услугу коммерческая организация не может. </w:t>
      </w:r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То есть услуга в перечне есть, а муниципальной организации нет. </w:t>
      </w:r>
    </w:p>
    <w:p w:rsidR="00B03BBD" w:rsidRPr="00DA0817" w:rsidRDefault="00DA0817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03BBD" w:rsidRPr="00DA0817">
        <w:rPr>
          <w:rFonts w:ascii="Times New Roman" w:hAnsi="Times New Roman" w:cs="Times New Roman"/>
          <w:sz w:val="28"/>
          <w:szCs w:val="24"/>
        </w:rPr>
        <w:t xml:space="preserve">2. Похожая ситуация имеет место в тех муниципальных образованиях (а таких большинство), в которых приватизацией муниципального жилищного фонда занимались муниципальные предприятия и учреждения. </w:t>
      </w:r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В перечень, утвержденный Распоряжением Правительства РФ от 25.04.2011 N 729-р такая услуга как «Предоставление информации об участии (неучастии) в приватизации» не вошла, соответственно она не может оказываться муниципальным учреждением, а весь архив и вся информация о приватизации находится в организации, которая осуществляла приватизацию. Таким образом, приходится услугу предоставлять местной администрацией, запрашивая информацию у муниципального учреждения, что значительно затягивает время предоставления услуги. </w:t>
      </w:r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То есть муниципальное учреждение есть, а услугу предоставлять не может. </w:t>
      </w:r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Такого рода проблемы можно решить, путем внесения дополнений в 210-ФЗ, регламентирующие заключение трехстороннего соглашения между МФЦ, органом местного самоуправления  и муниципальной или коммерческой организацией, которая реально может предоставить услугу.  </w:t>
      </w:r>
    </w:p>
    <w:p w:rsidR="00EF43D8" w:rsidRPr="00DA0817" w:rsidRDefault="00EF43D8" w:rsidP="00DA081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u w:val="single"/>
        </w:rPr>
      </w:pPr>
      <w:r w:rsidRPr="00DA0817">
        <w:rPr>
          <w:rFonts w:ascii="Times New Roman" w:hAnsi="Times New Roman"/>
          <w:sz w:val="28"/>
          <w:szCs w:val="24"/>
        </w:rPr>
        <w:t>3.3. По-прежнему при предъявлении прокурором исковых требований о проведении различных мероприятий по решению вопросов местного значения (направленных на ремонт и строительство дорог, выделении денежных средств на ограждение школ и т.д.) органы прокуратуры фактически вмешиваются в деятельность органов местного самоуправления по распоряжению бюджетом. Удовлетворение судами требований прокуроров порождает необходимость дополнительного бюджетного финансирования, отвлечения денежных средств от решения иных насущных проблем муниципальных образований.</w:t>
      </w:r>
    </w:p>
    <w:p w:rsidR="00F2067D" w:rsidRPr="00DA0817" w:rsidRDefault="00F2067D" w:rsidP="00DA0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817">
        <w:rPr>
          <w:rFonts w:ascii="Times New Roman" w:hAnsi="Times New Roman" w:cs="Times New Roman"/>
          <w:sz w:val="28"/>
          <w:szCs w:val="28"/>
        </w:rPr>
        <w:t>4. Какие задачи стоят в 2016 году?</w:t>
      </w:r>
    </w:p>
    <w:p w:rsidR="00EF43D8" w:rsidRPr="00DA0817" w:rsidRDefault="00EF43D8" w:rsidP="00DA081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A0817">
        <w:rPr>
          <w:rFonts w:ascii="Times New Roman" w:hAnsi="Times New Roman" w:cs="Times New Roman"/>
          <w:color w:val="000000"/>
          <w:sz w:val="28"/>
          <w:szCs w:val="24"/>
        </w:rPr>
        <w:t xml:space="preserve">4.1. Обеспечение постоянного мониторинга </w:t>
      </w:r>
      <w:proofErr w:type="spellStart"/>
      <w:r w:rsidRPr="00DA0817">
        <w:rPr>
          <w:rFonts w:ascii="Times New Roman" w:hAnsi="Times New Roman" w:cs="Times New Roman"/>
          <w:color w:val="000000"/>
          <w:sz w:val="28"/>
          <w:szCs w:val="24"/>
        </w:rPr>
        <w:t>правоприменения</w:t>
      </w:r>
      <w:proofErr w:type="spellEnd"/>
      <w:r w:rsidRPr="00DA0817">
        <w:rPr>
          <w:rFonts w:ascii="Times New Roman" w:hAnsi="Times New Roman" w:cs="Times New Roman"/>
          <w:color w:val="000000"/>
          <w:sz w:val="28"/>
          <w:szCs w:val="24"/>
        </w:rPr>
        <w:t xml:space="preserve"> в целях своевременного внесения изменений в муниципальные правовые акты</w:t>
      </w:r>
    </w:p>
    <w:p w:rsidR="00F2067D" w:rsidRPr="00DA0817" w:rsidRDefault="00F2067D" w:rsidP="00DA0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817">
        <w:rPr>
          <w:rFonts w:ascii="Times New Roman" w:hAnsi="Times New Roman" w:cs="Times New Roman"/>
          <w:sz w:val="28"/>
          <w:szCs w:val="28"/>
        </w:rPr>
        <w:t xml:space="preserve">5. Какую помощь и содействие, на Ваш взгляд, может оказать АСДГ в решении стоящих проблем? </w:t>
      </w:r>
    </w:p>
    <w:p w:rsidR="00F2067D" w:rsidRPr="00DA0817" w:rsidRDefault="00F2067D" w:rsidP="00DA0817">
      <w:pPr>
        <w:pStyle w:val="ConsPlusCell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>В п. 24 ч. 1 ст. 16 ФЗ</w:t>
      </w:r>
      <w:r w:rsidR="00851483" w:rsidRPr="00DA0817">
        <w:rPr>
          <w:rFonts w:ascii="Times New Roman" w:hAnsi="Times New Roman" w:cs="Times New Roman"/>
          <w:sz w:val="28"/>
          <w:szCs w:val="24"/>
        </w:rPr>
        <w:t xml:space="preserve"> </w:t>
      </w:r>
      <w:r w:rsidRPr="00DA0817">
        <w:rPr>
          <w:rFonts w:ascii="Times New Roman" w:hAnsi="Times New Roman" w:cs="Times New Roman"/>
          <w:sz w:val="28"/>
          <w:szCs w:val="24"/>
        </w:rPr>
        <w:t>№ 131-ФЗ внесены изменения, в соответствии с которыми полномочие городского округа «организация сбора и  вывоза бытовых отходов и мусора»</w:t>
      </w:r>
      <w:r w:rsidRPr="00DA0817">
        <w:rPr>
          <w:sz w:val="28"/>
        </w:rPr>
        <w:t xml:space="preserve">  </w:t>
      </w:r>
      <w:r w:rsidRPr="00DA0817">
        <w:rPr>
          <w:rFonts w:ascii="Times New Roman" w:hAnsi="Times New Roman" w:cs="Times New Roman"/>
          <w:sz w:val="28"/>
          <w:szCs w:val="24"/>
        </w:rPr>
        <w:t>стало</w:t>
      </w:r>
      <w:r w:rsidRPr="00DA0817">
        <w:rPr>
          <w:sz w:val="28"/>
        </w:rPr>
        <w:t xml:space="preserve"> </w:t>
      </w:r>
      <w:r w:rsidRPr="00DA0817">
        <w:rPr>
          <w:rFonts w:ascii="Times New Roman" w:hAnsi="Times New Roman" w:cs="Times New Roman"/>
          <w:sz w:val="28"/>
          <w:szCs w:val="24"/>
        </w:rPr>
        <w:t xml:space="preserve">«участие   в   организации деятельности  по  сбору   (в   том числе раздельному  сбору)  и  транспортированию  твердых коммунальных отходов». Такие же изменения коснулись сельских поселений и муниципальных районов. В </w:t>
      </w:r>
      <w:proofErr w:type="gramStart"/>
      <w:r w:rsidRPr="00DA0817">
        <w:rPr>
          <w:rFonts w:ascii="Times New Roman" w:hAnsi="Times New Roman" w:cs="Times New Roman"/>
          <w:sz w:val="28"/>
          <w:szCs w:val="24"/>
        </w:rPr>
        <w:lastRenderedPageBreak/>
        <w:t>связи</w:t>
      </w:r>
      <w:proofErr w:type="gramEnd"/>
      <w:r w:rsidRPr="00DA0817">
        <w:rPr>
          <w:rFonts w:ascii="Times New Roman" w:hAnsi="Times New Roman" w:cs="Times New Roman"/>
          <w:sz w:val="28"/>
          <w:szCs w:val="24"/>
        </w:rPr>
        <w:t xml:space="preserve"> с чем возникает вопрос - каким образом и в какой степени МО могут участвовать в организации деятельности по</w:t>
      </w:r>
      <w:r w:rsidR="008D55E7" w:rsidRPr="00DA0817">
        <w:rPr>
          <w:rFonts w:ascii="Times New Roman" w:hAnsi="Times New Roman" w:cs="Times New Roman"/>
          <w:sz w:val="28"/>
          <w:szCs w:val="24"/>
        </w:rPr>
        <w:t xml:space="preserve"> сбору и транспортированию ТКО.</w:t>
      </w:r>
    </w:p>
    <w:p w:rsidR="008D55E7" w:rsidRPr="00DA0817" w:rsidRDefault="008D55E7" w:rsidP="00DA0817">
      <w:pPr>
        <w:pStyle w:val="ConsPlusCell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Считаем возможным </w:t>
      </w:r>
      <w:r w:rsidR="00382027" w:rsidRPr="00DA0817">
        <w:rPr>
          <w:rFonts w:ascii="Times New Roman" w:hAnsi="Times New Roman" w:cs="Times New Roman"/>
          <w:sz w:val="28"/>
          <w:szCs w:val="24"/>
        </w:rPr>
        <w:t xml:space="preserve">рассмотреть указанный вопрос на очередном заседании АСДГ. </w:t>
      </w:r>
    </w:p>
    <w:p w:rsidR="00B03BBD" w:rsidRPr="00DA0817" w:rsidRDefault="00B03BBD" w:rsidP="00DA0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817">
        <w:rPr>
          <w:rFonts w:ascii="Times New Roman" w:hAnsi="Times New Roman" w:cs="Times New Roman"/>
          <w:sz w:val="28"/>
          <w:szCs w:val="28"/>
        </w:rPr>
        <w:t>6. 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B03BBD" w:rsidRPr="00DA0817" w:rsidRDefault="00B03BBD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 xml:space="preserve"> Целесообразно проводить конференции, совещания по обсуждению актуальных вопросов и решению проблем правового обеспечения деятельности муниципалитетов минимум два раза в год. </w:t>
      </w:r>
    </w:p>
    <w:p w:rsidR="004F5C44" w:rsidRPr="00DA0817" w:rsidRDefault="004F5C44" w:rsidP="00DA0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817">
        <w:rPr>
          <w:rFonts w:ascii="Times New Roman" w:hAnsi="Times New Roman" w:cs="Times New Roman"/>
          <w:sz w:val="28"/>
          <w:szCs w:val="28"/>
        </w:rPr>
        <w:t>7. 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4F5C44" w:rsidRPr="00DA0817" w:rsidRDefault="004F5C44" w:rsidP="00DA0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A0817">
        <w:rPr>
          <w:rFonts w:ascii="Times New Roman" w:hAnsi="Times New Roman" w:cs="Times New Roman"/>
          <w:sz w:val="28"/>
          <w:szCs w:val="24"/>
        </w:rPr>
        <w:t>Наиболее актуальными для обсуждения являются на наш взгляд следующие вопросы:</w:t>
      </w:r>
    </w:p>
    <w:p w:rsidR="004F5C44" w:rsidRPr="00DA0817" w:rsidRDefault="00DA0817" w:rsidP="00DA08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4F5C44" w:rsidRPr="00DA0817">
        <w:rPr>
          <w:rFonts w:ascii="Times New Roman" w:hAnsi="Times New Roman" w:cs="Times New Roman"/>
          <w:sz w:val="28"/>
          <w:szCs w:val="24"/>
        </w:rPr>
        <w:t xml:space="preserve">Вопросы, касающиеся осуществления земельного </w:t>
      </w:r>
      <w:proofErr w:type="gramStart"/>
      <w:r w:rsidR="004F5C44" w:rsidRPr="00DA0817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="004F5C44" w:rsidRPr="00DA0817">
        <w:rPr>
          <w:rFonts w:ascii="Times New Roman" w:hAnsi="Times New Roman" w:cs="Times New Roman"/>
          <w:sz w:val="28"/>
          <w:szCs w:val="24"/>
        </w:rPr>
        <w:t xml:space="preserve"> использованием земель городского округа, муниципального жилищного контроля;</w:t>
      </w:r>
    </w:p>
    <w:p w:rsidR="004F5C44" w:rsidRPr="00DA0817" w:rsidRDefault="00DA0817" w:rsidP="00DA08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4F5C44" w:rsidRPr="00DA0817">
        <w:rPr>
          <w:rFonts w:ascii="Times New Roman" w:hAnsi="Times New Roman" w:cs="Times New Roman"/>
          <w:sz w:val="28"/>
          <w:szCs w:val="24"/>
        </w:rPr>
        <w:t>Проблемы по реализации государственных полномочий по недофинансированию;</w:t>
      </w:r>
    </w:p>
    <w:p w:rsidR="004F5C44" w:rsidRPr="00DA0817" w:rsidRDefault="00DA0817" w:rsidP="00DA08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4F5C44" w:rsidRPr="00DA0817">
        <w:rPr>
          <w:rFonts w:ascii="Times New Roman" w:hAnsi="Times New Roman" w:cs="Times New Roman"/>
          <w:sz w:val="28"/>
          <w:szCs w:val="24"/>
        </w:rPr>
        <w:t xml:space="preserve">Участие муниципальных образований в реализации </w:t>
      </w:r>
      <w:r w:rsidR="00851483" w:rsidRPr="00DA0817">
        <w:rPr>
          <w:rFonts w:ascii="Times New Roman" w:hAnsi="Times New Roman" w:cs="Times New Roman"/>
          <w:sz w:val="28"/>
          <w:szCs w:val="24"/>
        </w:rPr>
        <w:t xml:space="preserve">государственных </w:t>
      </w:r>
      <w:r w:rsidR="004F5C44" w:rsidRPr="00DA0817">
        <w:rPr>
          <w:rFonts w:ascii="Times New Roman" w:hAnsi="Times New Roman" w:cs="Times New Roman"/>
          <w:sz w:val="28"/>
          <w:szCs w:val="24"/>
        </w:rPr>
        <w:t xml:space="preserve">программ  </w:t>
      </w:r>
      <w:r w:rsidR="00851483" w:rsidRPr="00DA0817">
        <w:rPr>
          <w:rFonts w:ascii="Times New Roman" w:hAnsi="Times New Roman" w:cs="Times New Roman"/>
          <w:sz w:val="28"/>
          <w:szCs w:val="24"/>
        </w:rPr>
        <w:t xml:space="preserve">на условиях </w:t>
      </w:r>
      <w:proofErr w:type="spellStart"/>
      <w:r w:rsidR="00851483" w:rsidRPr="00DA0817">
        <w:rPr>
          <w:rFonts w:ascii="Times New Roman" w:hAnsi="Times New Roman" w:cs="Times New Roman"/>
          <w:sz w:val="28"/>
          <w:szCs w:val="24"/>
        </w:rPr>
        <w:t>софинансирования</w:t>
      </w:r>
      <w:proofErr w:type="spellEnd"/>
      <w:r w:rsidR="004F5C44" w:rsidRPr="00DA0817">
        <w:rPr>
          <w:rFonts w:ascii="Times New Roman" w:hAnsi="Times New Roman" w:cs="Times New Roman"/>
          <w:sz w:val="28"/>
          <w:szCs w:val="24"/>
        </w:rPr>
        <w:t>.</w:t>
      </w:r>
    </w:p>
    <w:p w:rsidR="004F5C44" w:rsidRPr="00DA0817" w:rsidRDefault="00DA0817" w:rsidP="00DA08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 </w:t>
      </w:r>
      <w:r w:rsidR="004F5C44" w:rsidRPr="00DA0817">
        <w:rPr>
          <w:rFonts w:ascii="Times New Roman" w:hAnsi="Times New Roman" w:cs="Times New Roman"/>
          <w:sz w:val="28"/>
          <w:szCs w:val="24"/>
        </w:rPr>
        <w:t>Организация осуществления инвестиционной деятельности органов МСУ;</w:t>
      </w:r>
    </w:p>
    <w:p w:rsidR="004F5C44" w:rsidRPr="00DA0817" w:rsidRDefault="00DA0817" w:rsidP="00DA08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 </w:t>
      </w:r>
      <w:r w:rsidR="004F5C44" w:rsidRPr="00DA0817">
        <w:rPr>
          <w:rFonts w:ascii="Times New Roman" w:hAnsi="Times New Roman" w:cs="Times New Roman"/>
          <w:sz w:val="28"/>
          <w:szCs w:val="24"/>
        </w:rPr>
        <w:t xml:space="preserve">Осуществление </w:t>
      </w:r>
      <w:proofErr w:type="spellStart"/>
      <w:r w:rsidR="004F5C44" w:rsidRPr="00DA0817">
        <w:rPr>
          <w:rFonts w:ascii="Times New Roman" w:hAnsi="Times New Roman" w:cs="Times New Roman"/>
          <w:sz w:val="28"/>
          <w:szCs w:val="24"/>
        </w:rPr>
        <w:t>частно-муниципального</w:t>
      </w:r>
      <w:proofErr w:type="spellEnd"/>
      <w:r w:rsidR="004F5C44" w:rsidRPr="00DA0817">
        <w:rPr>
          <w:rFonts w:ascii="Times New Roman" w:hAnsi="Times New Roman" w:cs="Times New Roman"/>
          <w:sz w:val="28"/>
          <w:szCs w:val="24"/>
        </w:rPr>
        <w:t xml:space="preserve"> партнерства и их нормативно-правовое обеспечение на муниципальном уровне. </w:t>
      </w:r>
    </w:p>
    <w:p w:rsidR="004F5C44" w:rsidRPr="00DA0817" w:rsidRDefault="00DA0817" w:rsidP="00DA08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6. </w:t>
      </w:r>
      <w:r w:rsidR="004F5C44" w:rsidRPr="00DA0817">
        <w:rPr>
          <w:rFonts w:ascii="Times New Roman" w:hAnsi="Times New Roman" w:cs="Times New Roman"/>
          <w:sz w:val="28"/>
          <w:szCs w:val="24"/>
        </w:rPr>
        <w:t>Иные проблемы, возникающие в связи с реализацией вопросов местного значения городского округа, внесенные в 131-ФЗ последними редакциями.</w:t>
      </w:r>
    </w:p>
    <w:p w:rsidR="004F5C44" w:rsidRPr="00DA0817" w:rsidRDefault="00DA0817" w:rsidP="00DA08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7. </w:t>
      </w:r>
      <w:r w:rsidR="004F5C44" w:rsidRPr="00DA0817">
        <w:rPr>
          <w:rFonts w:ascii="Times New Roman" w:hAnsi="Times New Roman" w:cs="Times New Roman"/>
          <w:sz w:val="28"/>
          <w:szCs w:val="24"/>
        </w:rPr>
        <w:t>Проблемы, связанные с реализацией 210-ФЗ.</w:t>
      </w:r>
    </w:p>
    <w:sectPr w:rsidR="004F5C44" w:rsidRPr="00DA0817" w:rsidSect="00DA08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D69"/>
    <w:multiLevelType w:val="hybridMultilevel"/>
    <w:tmpl w:val="5E601D54"/>
    <w:lvl w:ilvl="0" w:tplc="650CEE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DF7D76"/>
    <w:multiLevelType w:val="hybridMultilevel"/>
    <w:tmpl w:val="B2BEB5EC"/>
    <w:lvl w:ilvl="0" w:tplc="D728CB38">
      <w:start w:val="1"/>
      <w:numFmt w:val="decimal"/>
      <w:lvlText w:val="%1."/>
      <w:lvlJc w:val="left"/>
      <w:pPr>
        <w:ind w:left="1452" w:hanging="8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067CBC"/>
    <w:multiLevelType w:val="hybridMultilevel"/>
    <w:tmpl w:val="2C2C13DE"/>
    <w:lvl w:ilvl="0" w:tplc="A0EAA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AEF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04C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87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A0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345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A9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8EF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2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6871"/>
    <w:rsid w:val="00000652"/>
    <w:rsid w:val="0002182C"/>
    <w:rsid w:val="002D6266"/>
    <w:rsid w:val="003011A3"/>
    <w:rsid w:val="00356A29"/>
    <w:rsid w:val="0037653F"/>
    <w:rsid w:val="00382027"/>
    <w:rsid w:val="003B7068"/>
    <w:rsid w:val="004269FE"/>
    <w:rsid w:val="004F5C44"/>
    <w:rsid w:val="00652226"/>
    <w:rsid w:val="006F060B"/>
    <w:rsid w:val="008424A6"/>
    <w:rsid w:val="00851483"/>
    <w:rsid w:val="008D55E7"/>
    <w:rsid w:val="009A570E"/>
    <w:rsid w:val="009D6871"/>
    <w:rsid w:val="00A96FB6"/>
    <w:rsid w:val="00AB6639"/>
    <w:rsid w:val="00B03BBD"/>
    <w:rsid w:val="00BC17E0"/>
    <w:rsid w:val="00C368B5"/>
    <w:rsid w:val="00DA0817"/>
    <w:rsid w:val="00DA7391"/>
    <w:rsid w:val="00E603AB"/>
    <w:rsid w:val="00E75232"/>
    <w:rsid w:val="00E82095"/>
    <w:rsid w:val="00EB648C"/>
    <w:rsid w:val="00ED6463"/>
    <w:rsid w:val="00EF43D8"/>
    <w:rsid w:val="00F2067D"/>
    <w:rsid w:val="00F93720"/>
    <w:rsid w:val="00FB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D6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D6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D6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D6871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Cell">
    <w:name w:val="ConsPlusCell"/>
    <w:uiPriority w:val="99"/>
    <w:rsid w:val="00DA73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F93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F43D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0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AF62970B4030799E6E4E3842533070CF2861086ABB7D2D86060FA0B69821ED57C954D1C21AE6FEyAa9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selezneva</dc:creator>
  <cp:keywords/>
  <dc:description/>
  <cp:lastModifiedBy>user</cp:lastModifiedBy>
  <cp:revision>14</cp:revision>
  <cp:lastPrinted>2016-02-24T04:07:00Z</cp:lastPrinted>
  <dcterms:created xsi:type="dcterms:W3CDTF">2016-02-23T23:13:00Z</dcterms:created>
  <dcterms:modified xsi:type="dcterms:W3CDTF">2016-03-28T09:41:00Z</dcterms:modified>
</cp:coreProperties>
</file>