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E7" w:rsidRPr="00AF6BE7" w:rsidRDefault="00AF6BE7" w:rsidP="00AF6BE7">
      <w:pPr>
        <w:pStyle w:val="1"/>
        <w:spacing w:after="0" w:line="240" w:lineRule="auto"/>
        <w:jc w:val="both"/>
        <w:rPr>
          <w:b/>
          <w:sz w:val="28"/>
          <w:szCs w:val="28"/>
        </w:rPr>
      </w:pPr>
      <w:r w:rsidRPr="00AF6BE7">
        <w:rPr>
          <w:b/>
          <w:sz w:val="28"/>
          <w:szCs w:val="28"/>
        </w:rPr>
        <w:t>БРАТСК</w:t>
      </w:r>
    </w:p>
    <w:p w:rsidR="00457739" w:rsidRDefault="00457739" w:rsidP="00AF6BE7">
      <w:pPr>
        <w:pStyle w:val="1"/>
        <w:spacing w:after="0" w:line="240" w:lineRule="auto"/>
        <w:jc w:val="both"/>
        <w:rPr>
          <w:rFonts w:eastAsia="Arial"/>
          <w:sz w:val="28"/>
          <w:szCs w:val="28"/>
        </w:rPr>
      </w:pPr>
      <w:r>
        <w:rPr>
          <w:sz w:val="28"/>
          <w:szCs w:val="28"/>
        </w:rPr>
        <w:t>1)</w:t>
      </w:r>
      <w:r w:rsidR="00AF6BE7">
        <w:rPr>
          <w:sz w:val="28"/>
          <w:szCs w:val="28"/>
        </w:rPr>
        <w:t>.</w:t>
      </w:r>
      <w:r>
        <w:rPr>
          <w:sz w:val="28"/>
          <w:szCs w:val="28"/>
        </w:rPr>
        <w:t xml:space="preserve"> На протяжении 2015 года администрацией города Братска во взаимодействии с Думой города Братска и органами прокуратуры города Братска проводился системный мониторинг муниципальных правовых актов с целью их актуализации. По результатам мониторинга было принято 56 решений Думы города Братска и 468 постановлений администрации муниципального образования города Братска, направленных на приведение муниципальных правовых актов в соответствие с действующим законодательством.</w:t>
      </w:r>
    </w:p>
    <w:p w:rsidR="00457739" w:rsidRDefault="00457739" w:rsidP="00AF6BE7">
      <w:pPr>
        <w:pStyle w:val="1"/>
        <w:spacing w:after="0" w:line="240" w:lineRule="auto"/>
        <w:jc w:val="both"/>
        <w:rPr>
          <w:rFonts w:eastAsia="Arial"/>
          <w:sz w:val="28"/>
          <w:szCs w:val="28"/>
        </w:rPr>
      </w:pPr>
      <w:proofErr w:type="gramStart"/>
      <w:r>
        <w:rPr>
          <w:rFonts w:eastAsia="Arial"/>
          <w:sz w:val="28"/>
          <w:szCs w:val="28"/>
        </w:rPr>
        <w:t xml:space="preserve">С июня 2015 года начата активная работа по реализации Федеральных законов </w:t>
      </w:r>
      <w:r>
        <w:rPr>
          <w:sz w:val="28"/>
          <w:szCs w:val="28"/>
        </w:rPr>
        <w:t xml:space="preserve">13.07.2015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Pr>
          <w:sz w:val="28"/>
          <w:szCs w:val="28"/>
        </w:rPr>
        <w:t>", от 28.06.2014 № 172-ФЗ «О стратегическом планировании в Российской Федерации"</w:t>
      </w:r>
      <w:r w:rsidR="00AF6BE7">
        <w:rPr>
          <w:sz w:val="28"/>
          <w:szCs w:val="28"/>
        </w:rPr>
        <w:t xml:space="preserve"> </w:t>
      </w:r>
    </w:p>
    <w:p w:rsidR="00457739" w:rsidRDefault="00457739" w:rsidP="00AF6BE7">
      <w:pPr>
        <w:pStyle w:val="1"/>
        <w:spacing w:after="0" w:line="240" w:lineRule="auto"/>
        <w:jc w:val="both"/>
        <w:rPr>
          <w:rFonts w:eastAsia="Arial"/>
          <w:sz w:val="28"/>
          <w:szCs w:val="28"/>
        </w:rPr>
      </w:pPr>
      <w:r>
        <w:rPr>
          <w:rFonts w:eastAsia="Arial"/>
          <w:sz w:val="28"/>
          <w:szCs w:val="28"/>
        </w:rPr>
        <w:t>Юристами органов местного самоуправления города Братска изучен и внедрен в практическую деятельность К</w:t>
      </w:r>
      <w:r>
        <w:rPr>
          <w:sz w:val="28"/>
          <w:szCs w:val="28"/>
        </w:rPr>
        <w:t xml:space="preserve">одекс административного судопроизводства Российской Федерации от 08.03.2015 № 21-ФЗ. </w:t>
      </w:r>
    </w:p>
    <w:p w:rsidR="00457739" w:rsidRDefault="00457739" w:rsidP="00AF6BE7">
      <w:pPr>
        <w:pStyle w:val="1"/>
        <w:spacing w:after="0" w:line="240" w:lineRule="auto"/>
        <w:jc w:val="both"/>
        <w:rPr>
          <w:rFonts w:eastAsia="Arial"/>
          <w:sz w:val="28"/>
          <w:szCs w:val="28"/>
        </w:rPr>
      </w:pPr>
      <w:r>
        <w:rPr>
          <w:rFonts w:eastAsia="Arial"/>
          <w:sz w:val="28"/>
          <w:szCs w:val="28"/>
        </w:rPr>
        <w:t xml:space="preserve">В 2015 году созданы две постоянно действующих рабочий группы: по внесению изменений и дополнений в Устав муниципального образования города Братска и </w:t>
      </w:r>
      <w:r>
        <w:rPr>
          <w:rFonts w:eastAsia="Arial Unicode MS"/>
          <w:color w:val="000000"/>
          <w:sz w:val="28"/>
          <w:szCs w:val="28"/>
          <w:lang w:eastAsia="hi-IN" w:bidi="hi-IN"/>
        </w:rPr>
        <w:t>по вопросу организации проведения капитального ремонта общего имущества в многоквартирных домах на территории муниципального образования города Братска. По результатам работы первой группы были приняты и зарегистрированы 14 поправок в Устав города Братска, в декабре 2015 года подготовлен новый проект изменений в Устав города Братска, направленный на актуализацию его норм в соответствие с федеральным законодательством. Результатам работы второй группы явилось решение вопроса, касающегося порядка начисления размеров платы за капитальный ремонт в блок</w:t>
      </w:r>
      <w:r w:rsidR="00340C36">
        <w:rPr>
          <w:rFonts w:eastAsia="Arial Unicode MS"/>
          <w:color w:val="000000"/>
          <w:sz w:val="28"/>
          <w:szCs w:val="28"/>
          <w:lang w:eastAsia="hi-IN" w:bidi="hi-IN"/>
        </w:rPr>
        <w:t xml:space="preserve"> </w:t>
      </w:r>
      <w:r>
        <w:rPr>
          <w:rFonts w:eastAsia="Arial Unicode MS"/>
          <w:color w:val="000000"/>
          <w:sz w:val="28"/>
          <w:szCs w:val="28"/>
          <w:lang w:eastAsia="hi-IN" w:bidi="hi-IN"/>
        </w:rPr>
        <w:t>-</w:t>
      </w:r>
      <w:r w:rsidR="00340C36">
        <w:rPr>
          <w:rFonts w:eastAsia="Arial Unicode MS"/>
          <w:color w:val="000000"/>
          <w:sz w:val="28"/>
          <w:szCs w:val="28"/>
          <w:lang w:eastAsia="hi-IN" w:bidi="hi-IN"/>
        </w:rPr>
        <w:t xml:space="preserve"> </w:t>
      </w:r>
      <w:r>
        <w:rPr>
          <w:rFonts w:eastAsia="Arial Unicode MS"/>
          <w:color w:val="000000"/>
          <w:sz w:val="28"/>
          <w:szCs w:val="28"/>
          <w:lang w:eastAsia="hi-IN" w:bidi="hi-IN"/>
        </w:rPr>
        <w:t xml:space="preserve">секциях в многоквартирных домах разной этажности. </w:t>
      </w:r>
    </w:p>
    <w:p w:rsidR="00457739" w:rsidRDefault="00457739" w:rsidP="00AF6BE7">
      <w:pPr>
        <w:pStyle w:val="1"/>
        <w:spacing w:after="0" w:line="240" w:lineRule="auto"/>
        <w:jc w:val="both"/>
        <w:rPr>
          <w:rFonts w:eastAsia="Arial"/>
          <w:sz w:val="28"/>
          <w:szCs w:val="28"/>
        </w:rPr>
      </w:pPr>
      <w:r>
        <w:rPr>
          <w:rFonts w:eastAsia="Arial"/>
          <w:sz w:val="28"/>
          <w:szCs w:val="28"/>
        </w:rPr>
        <w:t>2</w:t>
      </w:r>
      <w:r w:rsidR="00AF6BE7">
        <w:rPr>
          <w:rFonts w:eastAsia="Arial"/>
          <w:sz w:val="28"/>
          <w:szCs w:val="28"/>
        </w:rPr>
        <w:t>)</w:t>
      </w:r>
      <w:r>
        <w:rPr>
          <w:rFonts w:eastAsia="Arial"/>
          <w:sz w:val="28"/>
          <w:szCs w:val="28"/>
        </w:rPr>
        <w:t>. Администрация города Братска активно взаимодействует с коллегами других муниципальных образований, обращает внимание на принятые ими муниципальные правовые акты, а также проводит мониторинг судебной практики. Отмечен опыт городов Иркутска, Омска, Сургута, Красноярска при утверждении ряда муниципальных правовых актов, касающихся принятия расходных обязательств, подготовки и утверждения муниципальных программ, осуществления областных государственных полномочий, вопросов в сфере благоустройства и архитектурного облика муниципального образования.</w:t>
      </w:r>
    </w:p>
    <w:p w:rsidR="00457739" w:rsidRDefault="00457739" w:rsidP="00AF6BE7">
      <w:pPr>
        <w:pStyle w:val="1"/>
        <w:spacing w:after="0" w:line="240" w:lineRule="auto"/>
        <w:jc w:val="both"/>
        <w:rPr>
          <w:color w:val="000000"/>
          <w:sz w:val="28"/>
          <w:szCs w:val="28"/>
          <w:shd w:val="clear" w:color="auto" w:fill="FFFFFF"/>
        </w:rPr>
      </w:pPr>
      <w:r>
        <w:rPr>
          <w:rFonts w:eastAsia="Arial"/>
          <w:sz w:val="28"/>
          <w:szCs w:val="28"/>
        </w:rPr>
        <w:t>3</w:t>
      </w:r>
      <w:r w:rsidR="00AF6BE7">
        <w:rPr>
          <w:rFonts w:eastAsia="Arial"/>
          <w:sz w:val="28"/>
          <w:szCs w:val="28"/>
        </w:rPr>
        <w:t>)</w:t>
      </w:r>
      <w:r>
        <w:rPr>
          <w:rFonts w:eastAsia="Arial"/>
          <w:sz w:val="28"/>
          <w:szCs w:val="28"/>
        </w:rPr>
        <w:t xml:space="preserve">. Администрация города Братска продолжает испытывать определенные затруднения при взаимодействии с контрольно-надзорными органами, в том числе, с прокуратурой. </w:t>
      </w:r>
      <w:r>
        <w:rPr>
          <w:sz w:val="28"/>
          <w:szCs w:val="28"/>
        </w:rPr>
        <w:t xml:space="preserve">Например, в соответствии с пунктом 2.2 статьи 77 Федерального закона от 6 октября 2003 г. № 131-ФЗ "Об общих принципах организации местного самоуправления в Российской Федерации"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 При </w:t>
      </w:r>
      <w:r>
        <w:rPr>
          <w:sz w:val="28"/>
          <w:szCs w:val="28"/>
        </w:rPr>
        <w:lastRenderedPageBreak/>
        <w:t xml:space="preserve">оформлении актов прокурорского реагирования, прокуратурой города Братска, писем, запрашивающих ту или иную информацию (документы) зачастую не указывается, в рамках какого надзора либо проверки и в </w:t>
      </w:r>
      <w:proofErr w:type="gramStart"/>
      <w:r>
        <w:rPr>
          <w:sz w:val="28"/>
          <w:szCs w:val="28"/>
        </w:rPr>
        <w:t>связи</w:t>
      </w:r>
      <w:proofErr w:type="gramEnd"/>
      <w:r>
        <w:rPr>
          <w:sz w:val="28"/>
          <w:szCs w:val="28"/>
        </w:rPr>
        <w:t xml:space="preserve"> с чем муниципальный правовой акт города Братска либо действия должностных лиц администрации города Братска стали предметом рассмотрения надзорного органа Данное нарушение приводит к тому, что при участии в судебных процессах, администрация города Братска не может доказать проведение проверки надлежащими надзорными органами по предмету правоотношений, рассматриваемых в судебном процессе.</w:t>
      </w:r>
    </w:p>
    <w:p w:rsidR="00457739" w:rsidRDefault="00457739" w:rsidP="00AF6BE7">
      <w:pPr>
        <w:pStyle w:val="1"/>
        <w:spacing w:after="0" w:line="240" w:lineRule="auto"/>
        <w:jc w:val="both"/>
        <w:rPr>
          <w:rFonts w:eastAsia="Arial"/>
          <w:color w:val="000000"/>
          <w:sz w:val="28"/>
          <w:szCs w:val="28"/>
          <w:shd w:val="clear" w:color="auto" w:fill="FFFFFF"/>
        </w:rPr>
      </w:pPr>
      <w:proofErr w:type="gramStart"/>
      <w:r>
        <w:rPr>
          <w:color w:val="000000"/>
          <w:sz w:val="28"/>
          <w:szCs w:val="28"/>
          <w:shd w:val="clear" w:color="auto" w:fill="FFFFFF"/>
        </w:rPr>
        <w:t>Кроме того, пунктом 2.8 статьи 77 Федерального закона № 77-Ф</w:t>
      </w:r>
      <w:r w:rsidR="00340C36">
        <w:rPr>
          <w:color w:val="000000"/>
          <w:sz w:val="28"/>
          <w:szCs w:val="28"/>
          <w:shd w:val="clear" w:color="auto" w:fill="FFFFFF"/>
        </w:rPr>
        <w:t>З</w:t>
      </w:r>
      <w:r>
        <w:rPr>
          <w:color w:val="000000"/>
          <w:sz w:val="28"/>
          <w:szCs w:val="28"/>
          <w:shd w:val="clear" w:color="auto" w:fill="FFFFFF"/>
        </w:rPr>
        <w:t xml:space="preserve"> закреплено, что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w:t>
      </w:r>
      <w:proofErr w:type="gramEnd"/>
      <w:r>
        <w:rPr>
          <w:color w:val="000000"/>
          <w:sz w:val="28"/>
          <w:szCs w:val="28"/>
          <w:shd w:val="clear" w:color="auto" w:fill="FFFFFF"/>
        </w:rPr>
        <w:t xml:space="preserve"> Несмотря на то, что все муниципальные нормативные правовые акты, а также перечень всех муниципальных правовых актов города Братска, принятых в текущем месяце направляются в прокуратуру города Братска, муниципальные нормативные акты публикуются в газете «Братские вести» и на сайте администрации города Братска, прокуратура города Братска </w:t>
      </w:r>
      <w:proofErr w:type="gramStart"/>
      <w:r>
        <w:rPr>
          <w:color w:val="000000"/>
          <w:sz w:val="28"/>
          <w:szCs w:val="28"/>
          <w:shd w:val="clear" w:color="auto" w:fill="FFFFFF"/>
        </w:rPr>
        <w:t>продолжает</w:t>
      </w:r>
      <w:proofErr w:type="gramEnd"/>
      <w:r>
        <w:rPr>
          <w:color w:val="000000"/>
          <w:sz w:val="28"/>
          <w:szCs w:val="28"/>
          <w:shd w:val="clear" w:color="auto" w:fill="FFFFFF"/>
        </w:rPr>
        <w:t xml:space="preserve"> запрашивает сведения об этом у администрации города Братска, что также приводит к </w:t>
      </w:r>
      <w:proofErr w:type="spellStart"/>
      <w:r>
        <w:rPr>
          <w:color w:val="000000"/>
          <w:sz w:val="28"/>
          <w:szCs w:val="28"/>
          <w:shd w:val="clear" w:color="auto" w:fill="FFFFFF"/>
        </w:rPr>
        <w:t>трудо</w:t>
      </w:r>
      <w:proofErr w:type="spellEnd"/>
      <w:r w:rsidR="00340C36">
        <w:rPr>
          <w:color w:val="000000"/>
          <w:sz w:val="28"/>
          <w:szCs w:val="28"/>
          <w:shd w:val="clear" w:color="auto" w:fill="FFFFFF"/>
        </w:rPr>
        <w:t>-</w:t>
      </w:r>
      <w:r>
        <w:rPr>
          <w:color w:val="000000"/>
          <w:sz w:val="28"/>
          <w:szCs w:val="28"/>
          <w:shd w:val="clear" w:color="auto" w:fill="FFFFFF"/>
        </w:rPr>
        <w:t xml:space="preserve"> и </w:t>
      </w:r>
      <w:proofErr w:type="spellStart"/>
      <w:r>
        <w:rPr>
          <w:color w:val="000000"/>
          <w:sz w:val="28"/>
          <w:szCs w:val="28"/>
          <w:shd w:val="clear" w:color="auto" w:fill="FFFFFF"/>
        </w:rPr>
        <w:t>материалозатратам</w:t>
      </w:r>
      <w:proofErr w:type="spellEnd"/>
      <w:r>
        <w:rPr>
          <w:color w:val="000000"/>
          <w:sz w:val="28"/>
          <w:szCs w:val="28"/>
          <w:shd w:val="clear" w:color="auto" w:fill="FFFFFF"/>
        </w:rPr>
        <w:t xml:space="preserve">. </w:t>
      </w:r>
      <w:r>
        <w:rPr>
          <w:rFonts w:eastAsia="Arial"/>
          <w:color w:val="000000"/>
          <w:sz w:val="28"/>
          <w:szCs w:val="28"/>
          <w:shd w:val="clear" w:color="auto" w:fill="FFFFFF"/>
        </w:rPr>
        <w:t>Очень часто органы прокуратуры запрашивают уже ранее предоставленную информацию (например, в 2014 год информация о профилактике наркомании и токсикомании на территории города Братска запрашивалась 4 раза). Также а</w:t>
      </w:r>
      <w:r>
        <w:rPr>
          <w:rFonts w:eastAsia="Arial"/>
          <w:sz w:val="28"/>
          <w:szCs w:val="28"/>
        </w:rPr>
        <w:t xml:space="preserve">дминистрация города Братска вынуждена дублировать двум территориальным подразделения прокуратуры, расположенным на территории города Братска одну и ту же информацию, что создает определенные трудности с распределением и оптимальным использованием рабочего </w:t>
      </w:r>
      <w:proofErr w:type="gramStart"/>
      <w:r>
        <w:rPr>
          <w:rFonts w:eastAsia="Arial"/>
          <w:sz w:val="28"/>
          <w:szCs w:val="28"/>
        </w:rPr>
        <w:t>времени специалистов администрации города Братска</w:t>
      </w:r>
      <w:proofErr w:type="gramEnd"/>
      <w:r>
        <w:rPr>
          <w:rFonts w:eastAsia="Arial"/>
          <w:sz w:val="28"/>
          <w:szCs w:val="28"/>
        </w:rPr>
        <w:t xml:space="preserve">. </w:t>
      </w:r>
    </w:p>
    <w:p w:rsidR="00457739" w:rsidRDefault="00457739" w:rsidP="00AF6BE7">
      <w:pPr>
        <w:pStyle w:val="1"/>
        <w:spacing w:after="0" w:line="240" w:lineRule="auto"/>
        <w:jc w:val="both"/>
        <w:rPr>
          <w:rFonts w:eastAsia="Arial"/>
          <w:color w:val="000000"/>
          <w:sz w:val="28"/>
          <w:szCs w:val="28"/>
          <w:shd w:val="clear" w:color="auto" w:fill="FFFFFF"/>
        </w:rPr>
      </w:pPr>
      <w:proofErr w:type="spellStart"/>
      <w:r>
        <w:rPr>
          <w:rFonts w:eastAsia="Arial"/>
          <w:color w:val="000000"/>
          <w:sz w:val="28"/>
          <w:szCs w:val="28"/>
          <w:shd w:val="clear" w:color="auto" w:fill="FFFFFF"/>
        </w:rPr>
        <w:t>Неурегулированность</w:t>
      </w:r>
      <w:proofErr w:type="spellEnd"/>
      <w:r>
        <w:rPr>
          <w:rFonts w:eastAsia="Arial"/>
          <w:color w:val="000000"/>
          <w:sz w:val="28"/>
          <w:szCs w:val="28"/>
          <w:shd w:val="clear" w:color="auto" w:fill="FFFFFF"/>
        </w:rPr>
        <w:t xml:space="preserve"> вопроса о порядке выявления дублирующих контрольных полномочий осложняет реализацию статьи 77 Федерального закона № 131-ФЗ. Ввиду того, что на недопустимость дублирования полномочий указывается и в Приказе Генпрокуратуры РФ, формирование выводов о наличии/отсутствии дублирования относится к ее компетенции. Очень часто органы прокуратуры и иные надзорные органы дублируют проверки друг друга. </w:t>
      </w:r>
      <w:proofErr w:type="gramStart"/>
      <w:r>
        <w:rPr>
          <w:rFonts w:eastAsia="Arial"/>
          <w:color w:val="000000"/>
          <w:sz w:val="28"/>
          <w:szCs w:val="28"/>
          <w:shd w:val="clear" w:color="auto" w:fill="FFFFFF"/>
        </w:rPr>
        <w:t>Наиболее яркими примерами такого дублирования являются следующие виды контроля: к</w:t>
      </w:r>
      <w:r>
        <w:rPr>
          <w:color w:val="000000"/>
          <w:sz w:val="28"/>
          <w:szCs w:val="28"/>
          <w:shd w:val="clear" w:color="auto" w:fill="FFFFFF"/>
        </w:rPr>
        <w:t>онтроль в сфере экономической деятельности и размещение муниципального заказа (</w:t>
      </w:r>
      <w:r>
        <w:rPr>
          <w:rFonts w:eastAsia="Arial"/>
          <w:sz w:val="28"/>
          <w:szCs w:val="28"/>
        </w:rPr>
        <w:t>Федеральная антимонопольная служба, прокуратура</w:t>
      </w:r>
      <w:r>
        <w:rPr>
          <w:rFonts w:eastAsia="Arial"/>
          <w:color w:val="000000"/>
          <w:sz w:val="28"/>
          <w:szCs w:val="28"/>
          <w:shd w:val="clear" w:color="auto" w:fill="FFFFFF"/>
        </w:rPr>
        <w:t xml:space="preserve">), контроль за исполнением местного бюджета (КСП, Орган государственного финансового контроля, прокуратура), контроль в сфере охраны окружающей среды (природоохранная прокуратура, прокуратура общего надзора, </w:t>
      </w:r>
      <w:proofErr w:type="spellStart"/>
      <w:r>
        <w:rPr>
          <w:rFonts w:eastAsia="Arial"/>
          <w:color w:val="000000"/>
          <w:sz w:val="28"/>
          <w:szCs w:val="28"/>
          <w:shd w:val="clear" w:color="auto" w:fill="FFFFFF"/>
        </w:rPr>
        <w:t>Роспотребнадзор</w:t>
      </w:r>
      <w:proofErr w:type="spellEnd"/>
      <w:r>
        <w:rPr>
          <w:rFonts w:eastAsia="Arial"/>
          <w:color w:val="000000"/>
          <w:sz w:val="28"/>
          <w:szCs w:val="28"/>
          <w:shd w:val="clear" w:color="auto" w:fill="FFFFFF"/>
        </w:rPr>
        <w:t xml:space="preserve">, </w:t>
      </w:r>
      <w:proofErr w:type="spellStart"/>
      <w:r>
        <w:rPr>
          <w:rFonts w:eastAsia="Arial"/>
          <w:color w:val="000000"/>
          <w:sz w:val="28"/>
          <w:szCs w:val="28"/>
          <w:shd w:val="clear" w:color="auto" w:fill="FFFFFF"/>
        </w:rPr>
        <w:t>Росприроднадзор</w:t>
      </w:r>
      <w:proofErr w:type="spellEnd"/>
      <w:r>
        <w:rPr>
          <w:rFonts w:eastAsia="Arial"/>
          <w:color w:val="000000"/>
          <w:sz w:val="28"/>
          <w:szCs w:val="28"/>
          <w:shd w:val="clear" w:color="auto" w:fill="FFFFFF"/>
        </w:rPr>
        <w:t>), контроль за соблюдением трудового законодательства (</w:t>
      </w:r>
      <w:proofErr w:type="spellStart"/>
      <w:r>
        <w:rPr>
          <w:rFonts w:eastAsia="Arial"/>
          <w:color w:val="000000"/>
          <w:sz w:val="28"/>
          <w:szCs w:val="28"/>
          <w:shd w:val="clear" w:color="auto" w:fill="FFFFFF"/>
        </w:rPr>
        <w:t>Роструд</w:t>
      </w:r>
      <w:proofErr w:type="spellEnd"/>
      <w:r>
        <w:rPr>
          <w:rFonts w:eastAsia="Arial"/>
          <w:color w:val="000000"/>
          <w:sz w:val="28"/>
          <w:szCs w:val="28"/>
          <w:shd w:val="clear" w:color="auto" w:fill="FFFFFF"/>
        </w:rPr>
        <w:t>, прокуратура).</w:t>
      </w:r>
      <w:proofErr w:type="gramEnd"/>
    </w:p>
    <w:p w:rsidR="00457739" w:rsidRDefault="00457739" w:rsidP="00AF6BE7">
      <w:pPr>
        <w:pStyle w:val="1"/>
        <w:spacing w:after="0" w:line="240" w:lineRule="auto"/>
        <w:jc w:val="both"/>
        <w:rPr>
          <w:rFonts w:eastAsia="Arial"/>
          <w:color w:val="000000"/>
          <w:sz w:val="28"/>
          <w:szCs w:val="28"/>
          <w:shd w:val="clear" w:color="auto" w:fill="FFFFFF"/>
        </w:rPr>
      </w:pPr>
      <w:r>
        <w:rPr>
          <w:rFonts w:eastAsia="Arial"/>
          <w:color w:val="000000"/>
          <w:sz w:val="28"/>
          <w:szCs w:val="28"/>
          <w:shd w:val="clear" w:color="auto" w:fill="FFFFFF"/>
        </w:rPr>
        <w:t xml:space="preserve">В пункте 2 статьи 21 Федерального закона от 17.01.1992 № 2202-1 «О прокуратуре РФ» (далее - Закон о прокуратуре), характеризующем предмет надзора за исполнением законов, закреплено, что при осуществлении надзорной деятельности органы прокуратуры не могут подменять иные государственные органы. </w:t>
      </w:r>
    </w:p>
    <w:p w:rsidR="00457739" w:rsidRDefault="00457739" w:rsidP="00AF6BE7">
      <w:pPr>
        <w:pStyle w:val="1"/>
        <w:spacing w:after="0" w:line="240" w:lineRule="auto"/>
        <w:jc w:val="both"/>
        <w:rPr>
          <w:rFonts w:eastAsia="Arial"/>
          <w:color w:val="000000"/>
          <w:sz w:val="28"/>
          <w:szCs w:val="28"/>
          <w:shd w:val="clear" w:color="auto" w:fill="FFFFFF"/>
        </w:rPr>
      </w:pPr>
      <w:r>
        <w:rPr>
          <w:rFonts w:eastAsia="Arial"/>
          <w:color w:val="000000"/>
          <w:sz w:val="28"/>
          <w:szCs w:val="28"/>
          <w:shd w:val="clear" w:color="auto" w:fill="FFFFFF"/>
        </w:rPr>
        <w:t xml:space="preserve">Безусловное совпадение предмета надзора и контрольно-надзорной деятельности </w:t>
      </w:r>
      <w:r>
        <w:rPr>
          <w:rFonts w:eastAsia="Arial"/>
          <w:color w:val="000000"/>
          <w:sz w:val="28"/>
          <w:szCs w:val="28"/>
          <w:shd w:val="clear" w:color="auto" w:fill="FFFFFF"/>
        </w:rPr>
        <w:lastRenderedPageBreak/>
        <w:t>присутствует и в вопросе проверок исполнения требований федеральных конституционных законов, федеральных законов, конституций (уставов) и законов субъектов РФ, уставов муниципальных образований и иных муниципальных нормативных правовых актов.</w:t>
      </w:r>
    </w:p>
    <w:p w:rsidR="00457739" w:rsidRDefault="00457739" w:rsidP="00AF6BE7">
      <w:pPr>
        <w:pStyle w:val="1"/>
        <w:spacing w:after="0" w:line="240" w:lineRule="auto"/>
        <w:jc w:val="both"/>
        <w:rPr>
          <w:rFonts w:eastAsia="Arial"/>
          <w:color w:val="000000"/>
          <w:sz w:val="28"/>
          <w:szCs w:val="28"/>
          <w:shd w:val="clear" w:color="auto" w:fill="FFFFFF"/>
        </w:rPr>
      </w:pPr>
      <w:proofErr w:type="gramStart"/>
      <w:r>
        <w:rPr>
          <w:rFonts w:eastAsia="Arial"/>
          <w:color w:val="000000"/>
          <w:sz w:val="28"/>
          <w:szCs w:val="28"/>
          <w:shd w:val="clear" w:color="auto" w:fill="FFFFFF"/>
        </w:rPr>
        <w:t>Таким образом, представляется необходимым детально проработать вопрос о внесении соответствующих изменений в статью 77, в частности, включив в нее норму о том, что положения данной статьи обязательны для исполнения всеми надзорными органами, в том числе, прокуратурой и контрольно-счетными органами (последние нивелируют нормы данной статьи наличием специального Федерального закона № 6-ФЗ от 07.02.2011, регламентирующими проведение контрольных функций контрольно-счетными палатами);</w:t>
      </w:r>
      <w:proofErr w:type="gramEnd"/>
      <w:r>
        <w:rPr>
          <w:rFonts w:eastAsia="Arial"/>
          <w:color w:val="000000"/>
          <w:sz w:val="28"/>
          <w:szCs w:val="28"/>
          <w:shd w:val="clear" w:color="auto" w:fill="FFFFFF"/>
        </w:rPr>
        <w:t xml:space="preserve"> инициировать запрос о разъяснении Генеральным прокурором вопроса о том, какие функции может осуществлять только органы прокуратуры в порядке общего надзора за исполнением органами местного самоуправления актов федерального законодательства, а какие — иные надзорные органы. </w:t>
      </w:r>
    </w:p>
    <w:p w:rsidR="00457739" w:rsidRDefault="00457739" w:rsidP="00AF6BE7">
      <w:pPr>
        <w:pStyle w:val="1"/>
        <w:spacing w:after="0" w:line="240" w:lineRule="auto"/>
        <w:jc w:val="both"/>
        <w:rPr>
          <w:rFonts w:eastAsia="Arial"/>
          <w:sz w:val="28"/>
          <w:szCs w:val="28"/>
        </w:rPr>
      </w:pPr>
      <w:r>
        <w:rPr>
          <w:rFonts w:eastAsia="Arial"/>
          <w:color w:val="000000"/>
          <w:sz w:val="28"/>
          <w:szCs w:val="28"/>
          <w:shd w:val="clear" w:color="auto" w:fill="FFFFFF"/>
        </w:rPr>
        <w:t xml:space="preserve">Кроме того, в статье 77 Федерального закона № 131-ФЗ отсутствуют требования к содержанию предписаний, выдаваемых органам местного самоуправления. В частности, не указана обязанность </w:t>
      </w:r>
      <w:proofErr w:type="gramStart"/>
      <w:r>
        <w:rPr>
          <w:rFonts w:eastAsia="Arial"/>
          <w:color w:val="000000"/>
          <w:sz w:val="28"/>
          <w:szCs w:val="28"/>
          <w:shd w:val="clear" w:color="auto" w:fill="FFFFFF"/>
        </w:rPr>
        <w:t>указывать</w:t>
      </w:r>
      <w:proofErr w:type="gramEnd"/>
      <w:r>
        <w:rPr>
          <w:rFonts w:eastAsia="Arial"/>
          <w:color w:val="000000"/>
          <w:sz w:val="28"/>
          <w:szCs w:val="28"/>
          <w:shd w:val="clear" w:color="auto" w:fill="FFFFFF"/>
        </w:rPr>
        <w:t xml:space="preserve"> мероприятия по устранению выявленных нарушений, что приводит к повторному вынесению предписаний. Предлагаем уточнить данную норму по аналогии со статьей 17 Федерального закона от 26.12.2008 № 294-ФЗ «</w:t>
      </w:r>
      <w:r>
        <w:rPr>
          <w:rFonts w:eastAsia="Arial"/>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7739" w:rsidRDefault="00457739" w:rsidP="00AF6BE7">
      <w:pPr>
        <w:pStyle w:val="1"/>
        <w:spacing w:after="0" w:line="240" w:lineRule="auto"/>
        <w:jc w:val="both"/>
        <w:rPr>
          <w:sz w:val="28"/>
          <w:szCs w:val="28"/>
        </w:rPr>
      </w:pPr>
      <w:proofErr w:type="gramStart"/>
      <w:r>
        <w:rPr>
          <w:rFonts w:eastAsia="Arial"/>
          <w:sz w:val="28"/>
          <w:szCs w:val="28"/>
        </w:rPr>
        <w:t xml:space="preserve">Полагаем, что при решении указанных проблем АСДГ способна оказать муниципальным образованиям действенную помощь. </w:t>
      </w:r>
      <w:proofErr w:type="gramEnd"/>
    </w:p>
    <w:p w:rsidR="00457739" w:rsidRDefault="00457739" w:rsidP="00AF6BE7">
      <w:pPr>
        <w:pStyle w:val="1"/>
        <w:spacing w:after="0" w:line="240" w:lineRule="auto"/>
        <w:jc w:val="both"/>
        <w:rPr>
          <w:sz w:val="28"/>
          <w:szCs w:val="28"/>
        </w:rPr>
      </w:pPr>
      <w:r>
        <w:rPr>
          <w:sz w:val="28"/>
          <w:szCs w:val="28"/>
        </w:rPr>
        <w:t>4</w:t>
      </w:r>
      <w:r w:rsidR="00AF6BE7">
        <w:rPr>
          <w:sz w:val="28"/>
          <w:szCs w:val="28"/>
        </w:rPr>
        <w:t>)</w:t>
      </w:r>
      <w:r>
        <w:rPr>
          <w:sz w:val="28"/>
          <w:szCs w:val="28"/>
        </w:rPr>
        <w:t>. Основная задача муниципального правов</w:t>
      </w:r>
      <w:r w:rsidR="00340C36">
        <w:rPr>
          <w:sz w:val="28"/>
          <w:szCs w:val="28"/>
        </w:rPr>
        <w:t>о</w:t>
      </w:r>
      <w:r>
        <w:rPr>
          <w:sz w:val="28"/>
          <w:szCs w:val="28"/>
        </w:rPr>
        <w:t xml:space="preserve">го обеспечения заключается, по-прежнему, в контроле всех муниципальных правовых актах на предмет их соответствия нормам федерального законодательства, защите интересов муниципального образования города Братска на всех уровнях власти. </w:t>
      </w:r>
    </w:p>
    <w:p w:rsidR="00457739" w:rsidRDefault="00457739" w:rsidP="00AF6BE7">
      <w:pPr>
        <w:pStyle w:val="1"/>
        <w:spacing w:after="0" w:line="240" w:lineRule="auto"/>
        <w:jc w:val="both"/>
        <w:rPr>
          <w:sz w:val="28"/>
          <w:szCs w:val="28"/>
        </w:rPr>
      </w:pPr>
      <w:r>
        <w:rPr>
          <w:sz w:val="28"/>
          <w:szCs w:val="28"/>
        </w:rPr>
        <w:t>5</w:t>
      </w:r>
      <w:r w:rsidR="00AF6BE7">
        <w:rPr>
          <w:sz w:val="28"/>
          <w:szCs w:val="28"/>
        </w:rPr>
        <w:t>)</w:t>
      </w:r>
      <w:r>
        <w:rPr>
          <w:sz w:val="28"/>
          <w:szCs w:val="28"/>
        </w:rPr>
        <w:t>. АСДГ на своих конференциях аккумулирует предложения по регулированию наиболее острых вопросов местного самоуправления, кроме того, АСДГ является значимой площадкой для обмена опытом между муниципальными образованиями, общения со специалистами Государственной Думы, представителями федеральной исполнительной властью, направления проектов федеральных законов на рассмотрение депутатами Государственной Думы.</w:t>
      </w:r>
    </w:p>
    <w:p w:rsidR="00457739" w:rsidRDefault="00457739" w:rsidP="00AF6BE7">
      <w:pPr>
        <w:pStyle w:val="1"/>
        <w:spacing w:after="0" w:line="240" w:lineRule="auto"/>
        <w:jc w:val="both"/>
        <w:rPr>
          <w:sz w:val="28"/>
          <w:szCs w:val="28"/>
        </w:rPr>
      </w:pPr>
      <w:r>
        <w:rPr>
          <w:sz w:val="28"/>
          <w:szCs w:val="28"/>
        </w:rPr>
        <w:t>6</w:t>
      </w:r>
      <w:r w:rsidR="00AF6BE7">
        <w:rPr>
          <w:sz w:val="28"/>
          <w:szCs w:val="28"/>
        </w:rPr>
        <w:t>)</w:t>
      </w:r>
      <w:r>
        <w:rPr>
          <w:sz w:val="28"/>
          <w:szCs w:val="28"/>
        </w:rPr>
        <w:t>. Полагаем целесообразным проведение конференций по обсуждению наиболее актуальных вопросов и решению проблем муниципального управления.</w:t>
      </w:r>
      <w:r w:rsidR="00AF6BE7">
        <w:rPr>
          <w:sz w:val="28"/>
          <w:szCs w:val="28"/>
        </w:rPr>
        <w:t xml:space="preserve"> </w:t>
      </w:r>
    </w:p>
    <w:sectPr w:rsidR="00457739" w:rsidSect="00AF6BE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739"/>
    <w:rsid w:val="002A5A8A"/>
    <w:rsid w:val="00306B84"/>
    <w:rsid w:val="00340C36"/>
    <w:rsid w:val="0039423B"/>
    <w:rsid w:val="00457739"/>
    <w:rsid w:val="00460213"/>
    <w:rsid w:val="00521989"/>
    <w:rsid w:val="005329E1"/>
    <w:rsid w:val="006C215F"/>
    <w:rsid w:val="00756E2D"/>
    <w:rsid w:val="00853907"/>
    <w:rsid w:val="008E1653"/>
    <w:rsid w:val="00910095"/>
    <w:rsid w:val="00A66382"/>
    <w:rsid w:val="00A755A7"/>
    <w:rsid w:val="00AB7496"/>
    <w:rsid w:val="00AF6BE7"/>
    <w:rsid w:val="00B52ADE"/>
    <w:rsid w:val="00BC765F"/>
    <w:rsid w:val="00C02E25"/>
    <w:rsid w:val="00CB58B2"/>
    <w:rsid w:val="00CC6A85"/>
    <w:rsid w:val="00CE69F4"/>
    <w:rsid w:val="00EE2C23"/>
    <w:rsid w:val="00F101AC"/>
    <w:rsid w:val="00F27B1C"/>
    <w:rsid w:val="00F76AB0"/>
    <w:rsid w:val="00F97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39"/>
    <w:rPr>
      <w:rFonts w:ascii="Calibri" w:eastAsia="Times New Roman" w:hAnsi="Calibri" w:cs="Times New Roman"/>
      <w:lang w:eastAsia="ru-RU"/>
    </w:rPr>
  </w:style>
  <w:style w:type="paragraph" w:styleId="6">
    <w:name w:val="heading 6"/>
    <w:basedOn w:val="a"/>
    <w:next w:val="a"/>
    <w:link w:val="60"/>
    <w:qFormat/>
    <w:rsid w:val="00457739"/>
    <w:pPr>
      <w:keepNext/>
      <w:numPr>
        <w:ilvl w:val="5"/>
        <w:numId w:val="1"/>
      </w:numPr>
      <w:suppressAutoHyphens/>
      <w:spacing w:after="0" w:line="240" w:lineRule="auto"/>
      <w:jc w:val="center"/>
      <w:outlineLvl w:val="5"/>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57739"/>
    <w:rPr>
      <w:rFonts w:ascii="Times New Roman" w:eastAsia="Times New Roman" w:hAnsi="Times New Roman" w:cs="Times New Roman"/>
      <w:b/>
      <w:sz w:val="24"/>
      <w:szCs w:val="20"/>
      <w:lang w:eastAsia="ar-SA"/>
    </w:rPr>
  </w:style>
  <w:style w:type="paragraph" w:styleId="a3">
    <w:name w:val="Normal (Web)"/>
    <w:basedOn w:val="a"/>
    <w:uiPriority w:val="99"/>
    <w:rsid w:val="00457739"/>
    <w:pPr>
      <w:spacing w:before="280" w:after="280" w:line="240" w:lineRule="auto"/>
    </w:pPr>
    <w:rPr>
      <w:rFonts w:ascii="Times New Roman" w:hAnsi="Times New Roman"/>
      <w:sz w:val="24"/>
      <w:szCs w:val="24"/>
      <w:lang w:eastAsia="ar-SA"/>
    </w:rPr>
  </w:style>
  <w:style w:type="paragraph" w:customStyle="1" w:styleId="1">
    <w:name w:val="Обычный (веб)1"/>
    <w:basedOn w:val="a"/>
    <w:rsid w:val="00457739"/>
    <w:pPr>
      <w:widowControl w:val="0"/>
      <w:suppressAutoHyphens/>
      <w:spacing w:before="28" w:after="119" w:line="100" w:lineRule="atLeast"/>
    </w:pPr>
    <w:rPr>
      <w:rFonts w:ascii="Times New Roman" w:hAnsi="Times New Roman"/>
      <w:kern w:val="1"/>
      <w:sz w:val="24"/>
      <w:szCs w:val="24"/>
    </w:rPr>
  </w:style>
  <w:style w:type="paragraph" w:styleId="a4">
    <w:name w:val="List Paragraph"/>
    <w:basedOn w:val="a"/>
    <w:uiPriority w:val="34"/>
    <w:qFormat/>
    <w:rsid w:val="00F97491"/>
    <w:pPr>
      <w:ind w:left="720"/>
      <w:contextualSpacing/>
    </w:pPr>
    <w:rPr>
      <w:rFonts w:eastAsia="Calibri"/>
      <w:lang w:eastAsia="en-US"/>
    </w:rPr>
  </w:style>
  <w:style w:type="character" w:customStyle="1" w:styleId="StrongEmphasis">
    <w:name w:val="Strong Emphasis"/>
    <w:rsid w:val="00AB7496"/>
    <w:rPr>
      <w:b/>
      <w:bCs/>
    </w:rPr>
  </w:style>
  <w:style w:type="paragraph" w:customStyle="1" w:styleId="Textbody">
    <w:name w:val="Text body"/>
    <w:basedOn w:val="a"/>
    <w:rsid w:val="005329E1"/>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Standard">
    <w:name w:val="Standard"/>
    <w:rsid w:val="005329E1"/>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styleId="a5">
    <w:name w:val="Strong"/>
    <w:qFormat/>
    <w:rsid w:val="00CB58B2"/>
    <w:rPr>
      <w:b/>
      <w:bCs/>
    </w:rPr>
  </w:style>
  <w:style w:type="paragraph" w:styleId="a6">
    <w:name w:val="Balloon Text"/>
    <w:basedOn w:val="a"/>
    <w:link w:val="a7"/>
    <w:uiPriority w:val="99"/>
    <w:semiHidden/>
    <w:unhideWhenUsed/>
    <w:rsid w:val="009100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0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39"/>
    <w:rPr>
      <w:rFonts w:ascii="Calibri" w:eastAsia="Times New Roman" w:hAnsi="Calibri" w:cs="Times New Roman"/>
      <w:lang w:eastAsia="ru-RU"/>
    </w:rPr>
  </w:style>
  <w:style w:type="paragraph" w:styleId="6">
    <w:name w:val="heading 6"/>
    <w:basedOn w:val="a"/>
    <w:next w:val="a"/>
    <w:link w:val="60"/>
    <w:qFormat/>
    <w:rsid w:val="00457739"/>
    <w:pPr>
      <w:keepNext/>
      <w:numPr>
        <w:ilvl w:val="5"/>
        <w:numId w:val="1"/>
      </w:numPr>
      <w:suppressAutoHyphens/>
      <w:spacing w:after="0" w:line="240" w:lineRule="auto"/>
      <w:jc w:val="center"/>
      <w:outlineLvl w:val="5"/>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57739"/>
    <w:rPr>
      <w:rFonts w:ascii="Times New Roman" w:eastAsia="Times New Roman" w:hAnsi="Times New Roman" w:cs="Times New Roman"/>
      <w:b/>
      <w:sz w:val="24"/>
      <w:szCs w:val="20"/>
      <w:lang w:eastAsia="ar-SA"/>
    </w:rPr>
  </w:style>
  <w:style w:type="paragraph" w:styleId="a3">
    <w:name w:val="Normal (Web)"/>
    <w:basedOn w:val="a"/>
    <w:uiPriority w:val="99"/>
    <w:rsid w:val="00457739"/>
    <w:pPr>
      <w:spacing w:before="280" w:after="280" w:line="240" w:lineRule="auto"/>
    </w:pPr>
    <w:rPr>
      <w:rFonts w:ascii="Times New Roman" w:hAnsi="Times New Roman"/>
      <w:sz w:val="24"/>
      <w:szCs w:val="24"/>
      <w:lang w:eastAsia="ar-SA"/>
    </w:rPr>
  </w:style>
  <w:style w:type="paragraph" w:customStyle="1" w:styleId="NormalWeb">
    <w:name w:val="Normal (Web)"/>
    <w:basedOn w:val="a"/>
    <w:rsid w:val="00457739"/>
    <w:pPr>
      <w:widowControl w:val="0"/>
      <w:suppressAutoHyphens/>
      <w:spacing w:before="28" w:after="119" w:line="100" w:lineRule="atLeast"/>
    </w:pPr>
    <w:rPr>
      <w:rFonts w:ascii="Times New Roman" w:hAnsi="Times New Roman"/>
      <w:kern w:val="1"/>
      <w:sz w:val="24"/>
      <w:szCs w:val="24"/>
      <w:lang/>
    </w:rPr>
  </w:style>
  <w:style w:type="paragraph" w:styleId="a4">
    <w:name w:val="List Paragraph"/>
    <w:basedOn w:val="a"/>
    <w:uiPriority w:val="34"/>
    <w:qFormat/>
    <w:rsid w:val="00F97491"/>
    <w:pPr>
      <w:ind w:left="720"/>
      <w:contextualSpacing/>
    </w:pPr>
    <w:rPr>
      <w:rFonts w:eastAsia="Calibri"/>
      <w:lang w:eastAsia="en-US"/>
    </w:rPr>
  </w:style>
  <w:style w:type="character" w:customStyle="1" w:styleId="StrongEmphasis">
    <w:name w:val="Strong Emphasis"/>
    <w:rsid w:val="00AB7496"/>
    <w:rPr>
      <w:b/>
      <w:bCs/>
    </w:rPr>
  </w:style>
  <w:style w:type="paragraph" w:customStyle="1" w:styleId="Textbody">
    <w:name w:val="Text body"/>
    <w:basedOn w:val="a"/>
    <w:rsid w:val="005329E1"/>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Standard">
    <w:name w:val="Standard"/>
    <w:rsid w:val="005329E1"/>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styleId="a5">
    <w:name w:val="Strong"/>
    <w:qFormat/>
    <w:rsid w:val="00CB58B2"/>
    <w:rPr>
      <w:b/>
      <w:bCs/>
    </w:rPr>
  </w:style>
  <w:style w:type="paragraph" w:styleId="a6">
    <w:name w:val="Balloon Text"/>
    <w:basedOn w:val="a"/>
    <w:link w:val="a7"/>
    <w:uiPriority w:val="99"/>
    <w:semiHidden/>
    <w:unhideWhenUsed/>
    <w:rsid w:val="009100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09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19240">
      <w:bodyDiv w:val="1"/>
      <w:marLeft w:val="0"/>
      <w:marRight w:val="0"/>
      <w:marTop w:val="0"/>
      <w:marBottom w:val="0"/>
      <w:divBdr>
        <w:top w:val="none" w:sz="0" w:space="0" w:color="auto"/>
        <w:left w:val="none" w:sz="0" w:space="0" w:color="auto"/>
        <w:bottom w:val="none" w:sz="0" w:space="0" w:color="auto"/>
        <w:right w:val="none" w:sz="0" w:space="0" w:color="auto"/>
      </w:divBdr>
    </w:div>
    <w:div w:id="163278660">
      <w:bodyDiv w:val="1"/>
      <w:marLeft w:val="0"/>
      <w:marRight w:val="0"/>
      <w:marTop w:val="0"/>
      <w:marBottom w:val="0"/>
      <w:divBdr>
        <w:top w:val="none" w:sz="0" w:space="0" w:color="auto"/>
        <w:left w:val="none" w:sz="0" w:space="0" w:color="auto"/>
        <w:bottom w:val="none" w:sz="0" w:space="0" w:color="auto"/>
        <w:right w:val="none" w:sz="0" w:space="0" w:color="auto"/>
      </w:divBdr>
    </w:div>
    <w:div w:id="224923714">
      <w:bodyDiv w:val="1"/>
      <w:marLeft w:val="0"/>
      <w:marRight w:val="0"/>
      <w:marTop w:val="0"/>
      <w:marBottom w:val="0"/>
      <w:divBdr>
        <w:top w:val="none" w:sz="0" w:space="0" w:color="auto"/>
        <w:left w:val="none" w:sz="0" w:space="0" w:color="auto"/>
        <w:bottom w:val="none" w:sz="0" w:space="0" w:color="auto"/>
        <w:right w:val="none" w:sz="0" w:space="0" w:color="auto"/>
      </w:divBdr>
    </w:div>
    <w:div w:id="378748833">
      <w:bodyDiv w:val="1"/>
      <w:marLeft w:val="0"/>
      <w:marRight w:val="0"/>
      <w:marTop w:val="0"/>
      <w:marBottom w:val="0"/>
      <w:divBdr>
        <w:top w:val="none" w:sz="0" w:space="0" w:color="auto"/>
        <w:left w:val="none" w:sz="0" w:space="0" w:color="auto"/>
        <w:bottom w:val="none" w:sz="0" w:space="0" w:color="auto"/>
        <w:right w:val="none" w:sz="0" w:space="0" w:color="auto"/>
      </w:divBdr>
    </w:div>
    <w:div w:id="716201250">
      <w:bodyDiv w:val="1"/>
      <w:marLeft w:val="0"/>
      <w:marRight w:val="0"/>
      <w:marTop w:val="0"/>
      <w:marBottom w:val="0"/>
      <w:divBdr>
        <w:top w:val="none" w:sz="0" w:space="0" w:color="auto"/>
        <w:left w:val="none" w:sz="0" w:space="0" w:color="auto"/>
        <w:bottom w:val="none" w:sz="0" w:space="0" w:color="auto"/>
        <w:right w:val="none" w:sz="0" w:space="0" w:color="auto"/>
      </w:divBdr>
    </w:div>
    <w:div w:id="747456560">
      <w:bodyDiv w:val="1"/>
      <w:marLeft w:val="0"/>
      <w:marRight w:val="0"/>
      <w:marTop w:val="0"/>
      <w:marBottom w:val="0"/>
      <w:divBdr>
        <w:top w:val="none" w:sz="0" w:space="0" w:color="auto"/>
        <w:left w:val="none" w:sz="0" w:space="0" w:color="auto"/>
        <w:bottom w:val="none" w:sz="0" w:space="0" w:color="auto"/>
        <w:right w:val="none" w:sz="0" w:space="0" w:color="auto"/>
      </w:divBdr>
    </w:div>
    <w:div w:id="900748848">
      <w:bodyDiv w:val="1"/>
      <w:marLeft w:val="0"/>
      <w:marRight w:val="0"/>
      <w:marTop w:val="0"/>
      <w:marBottom w:val="0"/>
      <w:divBdr>
        <w:top w:val="none" w:sz="0" w:space="0" w:color="auto"/>
        <w:left w:val="none" w:sz="0" w:space="0" w:color="auto"/>
        <w:bottom w:val="none" w:sz="0" w:space="0" w:color="auto"/>
        <w:right w:val="none" w:sz="0" w:space="0" w:color="auto"/>
      </w:divBdr>
    </w:div>
    <w:div w:id="1074669088">
      <w:bodyDiv w:val="1"/>
      <w:marLeft w:val="0"/>
      <w:marRight w:val="0"/>
      <w:marTop w:val="0"/>
      <w:marBottom w:val="0"/>
      <w:divBdr>
        <w:top w:val="none" w:sz="0" w:space="0" w:color="auto"/>
        <w:left w:val="none" w:sz="0" w:space="0" w:color="auto"/>
        <w:bottom w:val="none" w:sz="0" w:space="0" w:color="auto"/>
        <w:right w:val="none" w:sz="0" w:space="0" w:color="auto"/>
      </w:divBdr>
    </w:div>
    <w:div w:id="1536042524">
      <w:bodyDiv w:val="1"/>
      <w:marLeft w:val="0"/>
      <w:marRight w:val="0"/>
      <w:marTop w:val="0"/>
      <w:marBottom w:val="0"/>
      <w:divBdr>
        <w:top w:val="none" w:sz="0" w:space="0" w:color="auto"/>
        <w:left w:val="none" w:sz="0" w:space="0" w:color="auto"/>
        <w:bottom w:val="none" w:sz="0" w:space="0" w:color="auto"/>
        <w:right w:val="none" w:sz="0" w:space="0" w:color="auto"/>
      </w:divBdr>
    </w:div>
    <w:div w:id="16781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Бежицкая Елена Александровна</dc:creator>
  <cp:lastModifiedBy>user</cp:lastModifiedBy>
  <cp:revision>4</cp:revision>
  <cp:lastPrinted>2016-02-24T09:09:00Z</cp:lastPrinted>
  <dcterms:created xsi:type="dcterms:W3CDTF">2016-03-14T06:24:00Z</dcterms:created>
  <dcterms:modified xsi:type="dcterms:W3CDTF">2016-03-30T04:29:00Z</dcterms:modified>
</cp:coreProperties>
</file>