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3E" w:rsidRPr="0087203E" w:rsidRDefault="0087203E" w:rsidP="0087203E">
      <w:pPr>
        <w:jc w:val="both"/>
        <w:rPr>
          <w:b/>
          <w:sz w:val="28"/>
          <w:szCs w:val="28"/>
        </w:rPr>
      </w:pPr>
      <w:r w:rsidRPr="0087203E">
        <w:rPr>
          <w:b/>
          <w:sz w:val="28"/>
          <w:szCs w:val="28"/>
        </w:rPr>
        <w:t>ДУДИНКА</w:t>
      </w:r>
    </w:p>
    <w:p w:rsidR="0087203E" w:rsidRPr="00A101AD" w:rsidRDefault="0087203E" w:rsidP="0087203E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В течение 2015 года проводилась следующая работа:</w:t>
      </w:r>
    </w:p>
    <w:p w:rsidR="0087203E" w:rsidRPr="00A101AD" w:rsidRDefault="0087203E" w:rsidP="0087203E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- информационная поддержка: в течение года на официальном сайте города Дудинки размещались нормативно-правовые акты Красноярского края и Таймырского муниципального района о действующих мерах поддержки субъектов малого и среднего предпринимательства;</w:t>
      </w:r>
    </w:p>
    <w:p w:rsidR="0087203E" w:rsidRPr="00A101AD" w:rsidRDefault="0087203E" w:rsidP="0087203E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- проводилась работа по привлечению предпринимателей к участию в конференциях, форумах, обучающих семинарах по развитию бизнеса, организуемых для субъектов малого и среднего предпринимательства;</w:t>
      </w:r>
    </w:p>
    <w:p w:rsidR="0087203E" w:rsidRPr="00A101AD" w:rsidRDefault="0087203E" w:rsidP="0087203E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- нормативно-правовые акты, информационные материалы направлялись в территориальные отделы города Дудинки (в сельские населенные пункты) для организации работы</w:t>
      </w:r>
      <w:r>
        <w:rPr>
          <w:sz w:val="28"/>
          <w:szCs w:val="28"/>
        </w:rPr>
        <w:t xml:space="preserve"> </w:t>
      </w:r>
      <w:r w:rsidRPr="00A101AD">
        <w:rPr>
          <w:sz w:val="28"/>
          <w:szCs w:val="28"/>
        </w:rPr>
        <w:t>с предпринимателями и жителями поселков по поддержке и развитию малого и среднего предпринимательства;</w:t>
      </w:r>
    </w:p>
    <w:p w:rsidR="0087203E" w:rsidRPr="00A101AD" w:rsidRDefault="0087203E" w:rsidP="0087203E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- в целях создания положительного отношения жителей города к деятельности предпринимателей в СМИ предоставлялась информация об их участии в праздничных мероприятиях, конкурсах, фестивалях;</w:t>
      </w:r>
    </w:p>
    <w:p w:rsidR="0087203E" w:rsidRPr="00A101AD" w:rsidRDefault="0087203E" w:rsidP="0087203E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- при организации сезонной торговли 90% мест, включенных в Схему размещения нестационарных объектов торговли, были предоставлены субъектам малого и среднего предпринимательства при норме 60%</w:t>
      </w:r>
    </w:p>
    <w:p w:rsidR="0087203E" w:rsidRPr="00A101AD" w:rsidRDefault="0087203E" w:rsidP="0087203E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 xml:space="preserve">- выполнялось требование законодательства о размещении заказов у субъектов малого предпринимательства. </w:t>
      </w:r>
      <w:proofErr w:type="gramStart"/>
      <w:r w:rsidRPr="00A101AD">
        <w:rPr>
          <w:sz w:val="28"/>
          <w:szCs w:val="28"/>
        </w:rPr>
        <w:t>Объем закупок, размещенных у субъектов малого предпринимательства составил около 26,5 % от совокупного годового закупок, рассчитанного с учетом требований части 1.1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6427F4" w:rsidRDefault="0087203E" w:rsidP="0087203E">
      <w:pPr>
        <w:jc w:val="both"/>
      </w:pPr>
      <w:r w:rsidRPr="00A101AD">
        <w:rPr>
          <w:sz w:val="28"/>
          <w:szCs w:val="28"/>
        </w:rPr>
        <w:t>В 2016 году планируется продолжить работу по поддержке и развитию малого и среднего предпринимательства. Особые внимание и контроль будут направлены на работу территориальных отделов по доведению до предпринимателей и жителей поселков направляемой информации о действующих мерах государственной и муниципальной поддержки и развития малого и среднего предпринимательства.</w:t>
      </w:r>
    </w:p>
    <w:sectPr w:rsidR="006427F4" w:rsidSect="008720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203E"/>
    <w:rsid w:val="006427F4"/>
    <w:rsid w:val="0087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2016-03-24T06:08:00Z</dcterms:created>
  <dcterms:modified xsi:type="dcterms:W3CDTF">2016-03-24T06:09:00Z</dcterms:modified>
</cp:coreProperties>
</file>