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2A" w:rsidRPr="00D57160" w:rsidRDefault="0037516D" w:rsidP="0037516D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</w:t>
      </w:r>
    </w:p>
    <w:p w:rsidR="009C012A" w:rsidRPr="00D57160" w:rsidRDefault="009C012A" w:rsidP="0037516D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160">
        <w:rPr>
          <w:rFonts w:ascii="Times New Roman" w:hAnsi="Times New Roman" w:cs="Times New Roman"/>
          <w:sz w:val="28"/>
          <w:szCs w:val="28"/>
        </w:rPr>
        <w:t xml:space="preserve">Одним из приоритетов поддержки субъектов малого и среднего предпринимательства на территории города является деятельность муниципального гарантийного фонда, функционирующего на базе МАУ «ЦС МСП». </w:t>
      </w:r>
    </w:p>
    <w:p w:rsidR="009C012A" w:rsidRPr="00D57160" w:rsidRDefault="009C012A" w:rsidP="0037516D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160">
        <w:rPr>
          <w:rFonts w:ascii="Times New Roman" w:hAnsi="Times New Roman" w:cs="Times New Roman"/>
          <w:sz w:val="28"/>
          <w:szCs w:val="28"/>
        </w:rPr>
        <w:t>В 2015 Гарантийным фондом предоставлены поручительства 32 субъектам малого и среднего предпринимательства на сумму 53,7 млн. рублей по привлекаемым ими займам в размере 362,8 млн. рублей. Объем налогов в консолидированный бюджет края от СМСП получивших поручительство в 2015 году составил 46,6 млн. руб. Рейтинговое агентство «RAEX эксперт» в 2015 г. присвоило Гарантийному фонду высокий уровень надежности гарантийного покрытия.</w:t>
      </w:r>
    </w:p>
    <w:p w:rsidR="009C012A" w:rsidRPr="00D57160" w:rsidRDefault="009C012A" w:rsidP="0037516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D57160">
        <w:rPr>
          <w:sz w:val="28"/>
          <w:szCs w:val="28"/>
        </w:rPr>
        <w:t>На 01.01.2016 активы Фонда составляют 98,9 млн. руб. и позволяют благодаря «плечу» лимита поручительств в 2016 году использовать средства в объеме 206,9 млн. руб. для обеспечения СМСП кредитами.</w:t>
      </w:r>
    </w:p>
    <w:p w:rsidR="009C012A" w:rsidRPr="00D57160" w:rsidRDefault="009C012A" w:rsidP="0037516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D57160">
        <w:rPr>
          <w:sz w:val="28"/>
          <w:szCs w:val="28"/>
        </w:rPr>
        <w:t>На заседаниях Координационного совета в области развития малого и среднего предпринимательства при Главе города Красноярска в течение 2015 года рассмотрены такие актуальные проблемы как:</w:t>
      </w:r>
    </w:p>
    <w:p w:rsidR="009C012A" w:rsidRPr="00D57160" w:rsidRDefault="0037516D" w:rsidP="0037516D">
      <w:pPr>
        <w:tabs>
          <w:tab w:val="left" w:pos="0"/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12A" w:rsidRPr="00D57160">
        <w:rPr>
          <w:sz w:val="28"/>
          <w:szCs w:val="28"/>
        </w:rPr>
        <w:t>предупреждение продажи контрафактной алкогольной продукции на территории города;</w:t>
      </w:r>
    </w:p>
    <w:p w:rsidR="009C012A" w:rsidRPr="00D57160" w:rsidRDefault="0037516D" w:rsidP="0037516D">
      <w:pPr>
        <w:tabs>
          <w:tab w:val="left" w:pos="709"/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12A" w:rsidRPr="00D57160">
        <w:rPr>
          <w:sz w:val="28"/>
          <w:szCs w:val="28"/>
        </w:rPr>
        <w:t>размещение и снос временных сооружений;</w:t>
      </w:r>
    </w:p>
    <w:p w:rsidR="009C012A" w:rsidRPr="00D57160" w:rsidRDefault="0037516D" w:rsidP="0037516D">
      <w:pPr>
        <w:tabs>
          <w:tab w:val="left" w:pos="0"/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12A" w:rsidRPr="00D57160">
        <w:rPr>
          <w:sz w:val="28"/>
          <w:szCs w:val="28"/>
        </w:rPr>
        <w:t>приоритетные направления муниципальной поддержки субъектов малого и среднего предпринимательства на 2016 год.</w:t>
      </w:r>
    </w:p>
    <w:p w:rsidR="009C012A" w:rsidRPr="00D57160" w:rsidRDefault="009C012A" w:rsidP="0037516D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D57160">
        <w:rPr>
          <w:sz w:val="28"/>
          <w:szCs w:val="28"/>
        </w:rPr>
        <w:t>В процессе обсуждения данных вопросов, в результате консенсуса общественности и муниципальной власти достигнуты следующие результаты:</w:t>
      </w:r>
    </w:p>
    <w:p w:rsidR="009C012A" w:rsidRPr="00D57160" w:rsidRDefault="009C012A" w:rsidP="0037516D">
      <w:pPr>
        <w:pStyle w:val="a3"/>
        <w:tabs>
          <w:tab w:val="left" w:pos="284"/>
          <w:tab w:val="left" w:pos="851"/>
          <w:tab w:val="left" w:pos="993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57160">
        <w:rPr>
          <w:sz w:val="28"/>
          <w:szCs w:val="28"/>
        </w:rPr>
        <w:t>принято решение сфокусировать финансовую поддержку субъектов малого и среднего предпринимательства в рамках муниципальной программы 2016 года на субсидировании частных дошкольных учреждений и предоставлении поручительств муниципального гарантийного фонда;</w:t>
      </w:r>
    </w:p>
    <w:p w:rsidR="009C012A" w:rsidRPr="00D57160" w:rsidRDefault="009C012A" w:rsidP="0037516D">
      <w:pPr>
        <w:pStyle w:val="a3"/>
        <w:tabs>
          <w:tab w:val="left" w:pos="284"/>
          <w:tab w:val="left" w:pos="851"/>
          <w:tab w:val="left" w:pos="993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57160">
        <w:rPr>
          <w:sz w:val="28"/>
          <w:szCs w:val="28"/>
        </w:rPr>
        <w:t>определены совместные подходы к порядку размещения, сноса временных сооружений, а также методике определения первоначальной цены и суммы задатка для проведения аукциона на размещение временных сооружений;</w:t>
      </w:r>
    </w:p>
    <w:p w:rsidR="009C012A" w:rsidRPr="00D57160" w:rsidRDefault="009C012A" w:rsidP="0037516D">
      <w:pPr>
        <w:pStyle w:val="a3"/>
        <w:tabs>
          <w:tab w:val="left" w:pos="284"/>
          <w:tab w:val="left" w:pos="851"/>
          <w:tab w:val="left" w:pos="993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57160">
        <w:rPr>
          <w:sz w:val="28"/>
          <w:szCs w:val="28"/>
        </w:rPr>
        <w:t>обеспечено информационное сопровождение деятельности МВД по борьбе с торговлей контрафактной алкогольной продукцией на территорию города и края.</w:t>
      </w:r>
    </w:p>
    <w:p w:rsidR="009C012A" w:rsidRPr="00D57160" w:rsidRDefault="009C012A" w:rsidP="0037516D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D57160">
        <w:rPr>
          <w:sz w:val="28"/>
          <w:szCs w:val="28"/>
        </w:rPr>
        <w:t>В рамках муниципальной программы «Поддержка и развитие малого и среднего предпринимательства в городе Красноярске» в 2015 году финансовую поддержку общим объемом 16,6 млн. руб. получили 43 частные дошкольные организации. Средства муниципальной поддержки позволили:</w:t>
      </w:r>
    </w:p>
    <w:p w:rsidR="009C012A" w:rsidRPr="00D57160" w:rsidRDefault="009C012A" w:rsidP="0037516D">
      <w:pPr>
        <w:pStyle w:val="a3"/>
        <w:tabs>
          <w:tab w:val="left" w:pos="0"/>
          <w:tab w:val="left" w:pos="142"/>
          <w:tab w:val="left" w:pos="851"/>
          <w:tab w:val="left" w:pos="993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57160">
        <w:rPr>
          <w:sz w:val="28"/>
          <w:szCs w:val="28"/>
        </w:rPr>
        <w:t>повысить качество оказываемых услуг в частных детских садах;</w:t>
      </w:r>
    </w:p>
    <w:p w:rsidR="009C012A" w:rsidRPr="00D57160" w:rsidRDefault="009C012A" w:rsidP="0037516D">
      <w:pPr>
        <w:pStyle w:val="a3"/>
        <w:tabs>
          <w:tab w:val="left" w:pos="0"/>
          <w:tab w:val="left" w:pos="142"/>
          <w:tab w:val="left" w:pos="851"/>
          <w:tab w:val="left" w:pos="993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57160">
        <w:rPr>
          <w:sz w:val="28"/>
          <w:szCs w:val="28"/>
        </w:rPr>
        <w:t>сохранить средний отраслевой размер заработной платы на уровне не ниже минимального прожиточного минимума;</w:t>
      </w:r>
    </w:p>
    <w:p w:rsidR="009C012A" w:rsidRPr="00D57160" w:rsidRDefault="009C012A" w:rsidP="0037516D">
      <w:pPr>
        <w:pStyle w:val="a3"/>
        <w:tabs>
          <w:tab w:val="left" w:pos="0"/>
          <w:tab w:val="left" w:pos="142"/>
          <w:tab w:val="left" w:pos="851"/>
          <w:tab w:val="left" w:pos="993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57160">
        <w:rPr>
          <w:sz w:val="28"/>
          <w:szCs w:val="28"/>
        </w:rPr>
        <w:t>стимулировать создание дополнительных дошкольных мест.</w:t>
      </w:r>
    </w:p>
    <w:p w:rsidR="009C012A" w:rsidRPr="00D57160" w:rsidRDefault="009C012A" w:rsidP="0037516D">
      <w:pPr>
        <w:tabs>
          <w:tab w:val="left" w:pos="0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ru-RU"/>
        </w:rPr>
      </w:pPr>
      <w:r w:rsidRPr="00D57160">
        <w:rPr>
          <w:sz w:val="28"/>
          <w:szCs w:val="28"/>
        </w:rPr>
        <w:t xml:space="preserve">В результате межведомственного взаимодействия через реализацию муниципальных программ «Поддержка и развитие малого и среднего предпринимательства в городе Красноярске» и </w:t>
      </w:r>
      <w:r w:rsidRPr="00D57160">
        <w:rPr>
          <w:rFonts w:eastAsia="Calibri"/>
          <w:sz w:val="28"/>
          <w:szCs w:val="28"/>
          <w:lang w:eastAsia="ru-RU"/>
        </w:rPr>
        <w:t>«Развитие образования в городе Красноярске» создано более 2 600 дополнительных дошкольных мест с участием частных учреждений. В процессе реализации мероприятие неоднократно освещалось СМИ с позитивной стороны.</w:t>
      </w:r>
    </w:p>
    <w:sectPr w:rsidR="009C012A" w:rsidRPr="00D57160" w:rsidSect="0037516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B06CE"/>
    <w:multiLevelType w:val="hybridMultilevel"/>
    <w:tmpl w:val="55A2A52A"/>
    <w:lvl w:ilvl="0" w:tplc="AC9EA1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012A"/>
    <w:rsid w:val="0037516D"/>
    <w:rsid w:val="00516226"/>
    <w:rsid w:val="00867002"/>
    <w:rsid w:val="009C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12A"/>
    <w:pPr>
      <w:ind w:left="720"/>
      <w:contextualSpacing/>
    </w:pPr>
  </w:style>
  <w:style w:type="paragraph" w:styleId="a4">
    <w:name w:val="No Spacing"/>
    <w:link w:val="a5"/>
    <w:uiPriority w:val="1"/>
    <w:qFormat/>
    <w:rsid w:val="009C012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C0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2016-03-16T12:44:00Z</dcterms:created>
  <dcterms:modified xsi:type="dcterms:W3CDTF">2016-03-17T13:25:00Z</dcterms:modified>
</cp:coreProperties>
</file>