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B9" w:rsidRPr="00F94BB9" w:rsidRDefault="00F94BB9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BB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BB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 Администрация города осуществляет полномочия по решению вопроса местного значения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В сфере физической культуры и спорта на территории города Ханты-Мансийска в настоящее время функционируют 9 учреждений: </w:t>
      </w: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МБУ «Спортивный комплекс «Дружба», МБУ ДО «Специализированная детско-юношеская спортивная школа олимпийского резерва», АУ ХМАО –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ЮграМегаСпорт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», АУ ХМАО –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«Югорская шахматная академия», АУ ХМАО –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«Конноспортивный клуб «Мустанг», АУ ХМАО –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«Центр развития теннисного спорта», АУ ХМАО –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«Югорский колледж-интернат олимпийского резерва», БУ ДОД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«Специализированная детско-юношеская спортивная школа олимпийского резерва», «Детско-юношеская спортивная школа «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Более трети населения города (38 945 человек) регулярно занимается физической культурой и спортом (2011 год – 25170 чел., 2012 год – 27883 чел., 2013 год – 31556 чел., 2014 год - 36 468 чел.). В 2015 году, численность жителей, занимающихся физической культурой и спортом, увеличилась на 2 % и составила 40,3% от общей численности населения. Увеличилось количество несовершеннолетних, в возрасте до 18 лет, систематически занимающихся физической культурой и спортом на 5,1% (2015 год – 26 806 чел., 2014 год – 25 445 чел.). </w:t>
      </w:r>
      <w:r w:rsidRPr="00F94BB9">
        <w:rPr>
          <w:rFonts w:ascii="Times New Roman" w:eastAsia="Times New Roman" w:hAnsi="Times New Roman" w:cs="Times New Roman"/>
          <w:i/>
          <w:sz w:val="28"/>
          <w:szCs w:val="28"/>
        </w:rPr>
        <w:t>Рис.1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>В учреждениях физической культуры и спорта, расположенных на территории города Ханты-Мансийска, развиваются 63 вида спорта, из которых самыми популярными являются шахматы (2 203 человека), плавание (2 193 человека), баскетбол (1 346 человек), волейбол (990 человек), футбол (821 человек), хоккей (521 человек).</w:t>
      </w:r>
      <w:proofErr w:type="gramEnd"/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2771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задач муниципальной программы «Развитие физической культуры и спорта в городе Ханты-Мансийске на 2014-2020 годы», обеспечения успешного выступления спортсменов города Ханты-Мансийска на официальных окружных и </w:t>
      </w:r>
      <w:r w:rsidRPr="00F94BB9">
        <w:rPr>
          <w:rFonts w:ascii="Times New Roman" w:eastAsia="Times New Roman" w:hAnsi="Times New Roman" w:cs="Times New Roman"/>
          <w:sz w:val="28"/>
          <w:szCs w:val="28"/>
        </w:rPr>
        <w:lastRenderedPageBreak/>
        <w:t>всероссийских соревнованиях и создания условий для подготовки спортивного резерва и поддержки спорта высших достижений, в том числе спорта инвалидов и лиц с ограниченными возможностями здоровья, на базе муниципальных учреждений спорта:</w:t>
      </w:r>
      <w:proofErr w:type="gram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МБУ «Спортивный комплекс «Дружба» и МБУ </w:t>
      </w: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>Специализированная</w:t>
      </w:r>
      <w:proofErr w:type="gram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детско-юношеская спортивная школа олимпийского резерва» развиваются 28 видов спорта, с общей численностью занимающихся – 2 612 человек.</w:t>
      </w:r>
      <w:r w:rsidR="00F9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BB9">
        <w:rPr>
          <w:rFonts w:ascii="Times New Roman" w:eastAsia="Times New Roman" w:hAnsi="Times New Roman" w:cs="Times New Roman"/>
          <w:sz w:val="28"/>
          <w:szCs w:val="28"/>
        </w:rPr>
        <w:t>В 2015 году открылась секция смешанных боевых единоборств (ММА).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>В 2015 году на территории города Ханты-Мансийска функционировало 172 спортивных сооружения (2014 год – 165 сооружений, 2013 год – 156 сооружений, 2012 год – 154 сооружения, 2011 год – 153 сооружения), в том числе 111 муниципальных спортивных объектов (2014 год – 104 объекта, 2013 год – 95 объектов,</w:t>
      </w:r>
      <w:r w:rsidR="00F9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BB9">
        <w:rPr>
          <w:rFonts w:ascii="Times New Roman" w:eastAsia="Times New Roman" w:hAnsi="Times New Roman" w:cs="Times New Roman"/>
          <w:sz w:val="28"/>
          <w:szCs w:val="28"/>
        </w:rPr>
        <w:t>2012 год – 93 объекта, 2011 год – 93 объекта): 59 спортивных залов (2014 год – 59 единиц., 2013 год – 57</w:t>
      </w:r>
      <w:proofErr w:type="gram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>единиц, 2012 год – 57 единиц, 2011 год – 57 единиц), 11 плавательных бассейнов (2014-год – 10 единиц, 2013 год – 8 единиц, 2012 год – 8 единиц, 2011 год – 8 единиц), 50 плоскостных спортивных объектов (2014 год – 45 объектов, 2013 год – 43 объекта, 2012 год – 42 объекта, 2011 год – 41 объект), 51 спортивное сооружение иных видов (манежи, крытые объекты с искусственным льдом, тиры, лыжные</w:t>
      </w:r>
      <w:proofErr w:type="gramEnd"/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</w:rPr>
        <w:t>базы, турниковый комплекс и т.д.) (2014 год – 50 объектов, 2013 год – 48 объектов, 2012 год – 47 объектов,</w:t>
      </w:r>
      <w:r w:rsidR="00F9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BB9">
        <w:rPr>
          <w:rFonts w:ascii="Times New Roman" w:eastAsia="Times New Roman" w:hAnsi="Times New Roman" w:cs="Times New Roman"/>
          <w:sz w:val="28"/>
          <w:szCs w:val="28"/>
        </w:rPr>
        <w:t xml:space="preserve">2011 год – 45 объектов). </w:t>
      </w:r>
      <w:bookmarkStart w:id="0" w:name="_GoBack"/>
      <w:bookmarkEnd w:id="0"/>
      <w:proofErr w:type="gramEnd"/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</w:t>
      </w:r>
    </w:p>
    <w:p w:rsid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2762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увеличение количества спортивных сооружений произошло в связи со сдачей в эксплуатацию нового детского сада в районе «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Гидронамыв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плавательным бассейном и спортивным залом и вводом</w:t>
      </w:r>
      <w:r w:rsid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спортивных сооружении открытого типа в границах улиц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Свердлова-Рознина-Калинина-Пионерская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(футбольное поле, площадка для мини-футбола, площадка для баскетбола, площадка для физической подготовки, беговая дорожка и зона безопасности).</w:t>
      </w:r>
      <w:proofErr w:type="gramEnd"/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уровня спортивной работы и в соответствии с Календарным планом физкультурных и спортивных мероприятий города Ханты-Мансийска обеспечено участие сборных команд в 116 окружных и всероссийских соревнованиях. </w:t>
      </w: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различных групп населения организовано и проведено 265 мероприятий (2014 год – 263 мероприятия, 2013 год – 261 мероприятие, 2012 год – 257 мероприятия, 2011 год – 242 мероприятия), в которых приняли участие более 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24,4 тыс. человек (2014 год – 23,7 тыс. человек, 2013 год – 21,0 тыс. человек, 2012 год – 20,0 тыс. человек, 2011 год – 19,5 тыс. человек).</w:t>
      </w:r>
      <w:proofErr w:type="gramEnd"/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2015 год является знаковым годом в Российской истории – это год «70-летия Победы в Великой Отечественной войне», основная часть спортивных мероприятий проводимых в городе Ханты-Мансийске была посвящена этому событию.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Сборные команды города Ханты-Мансийска приняли участие в региональных и всероссийских соревнованиях, по итогам которых</w:t>
      </w:r>
      <w:r w:rsid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завоевано 514 медалей (2014 год – 497 (298 на окружных) медалей, 2013 год – 430 (273 на окружных) медалей, 2012 год – 374 (202 на окружных) медали, 2011 год – 281 медаль (191 на окружных).</w:t>
      </w:r>
      <w:proofErr w:type="gramEnd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 3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2552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присвоено 34 спортивных звания (2014 году – 18 человек), в том числе звание «Мастер спорта России» присвоено 26 спортсменам, «Мастер спорта международного класса» - 7 спортсменам, «Заслуженный мастер спорта» присвоено 1 спортсмену. Присвоено почетное спортивное звание «Заслуженный тренер России» 1 работнику отрасли.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звание «Заслуженный деятель физической культуры и спорта Ханты-Мансийского автономного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присвоено 2 человекам.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участия в городских и окружных мероприятиях спортсменам города присвоено 1318 спортивно-массовых разрядов (2014 год – 860 чел.), из них: кандидат в мастера спорта – 185 человек, </w:t>
      </w:r>
      <w:r w:rsidRPr="00F94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 – 200 человек, массовые разряды – 933 человека (</w:t>
      </w:r>
      <w:r w:rsidRPr="00F94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4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юношеские разряды).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повышение уровня спортивного мастерства юных спортсменов, укрепления здоровья и развития физических качеств подростков традиционно, в течение года в каникулярный период, на базах муниципальных учреждений спорта были организованы смены спортивно-оздоровительных лагерей с дневным пребыванием, участниками, которых стали 825 детей (2014 год – 730 детей).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работа, проводимая на 18 спортивных дворовых площадках в летний период 2015 года, позволила охватить организованными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малозатратными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отдыха 4 966 человек. Из них</w:t>
      </w:r>
      <w:r w:rsid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2 764 человек приняли участие в физкультурно-оздоровительных мероприятиях (тренировочные занятия и соревнования по мини-футболу, </w:t>
      </w:r>
      <w:proofErr w:type="spell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волейболу и пионерболу) в рамках программы «Ребята с нашего двора», 2 202 человека стали участниками программы выходного дня «Вот, какое, наше лето».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городе проводится, уже ставший традиционным, велопробег «Я, за </w:t>
      </w:r>
      <w:proofErr w:type="spell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Велоформат</w:t>
      </w:r>
      <w:proofErr w:type="spell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!» с участием воспитанников «Центра помощи детям, оставшимся без попечения родителей «Радуга», центра социальной помощи семье и детям «Вега», несовершеннолетних, состоящие на учете в территориальной Комиссии по делам несовершеннолетних и защите их прав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Ханты-Мансийска. В 2015 году был проведен велопробег по улицам города Ханты-Мансийска, посвященный «Дню Государственного флага», в котором приняло участие около 800 человек.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Одним из динамично развивающихся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направлений, в сфере физической культуры и спорта, является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дворового хоккея. Развитие дворового хоккея осуществляется во взаимодействии: Департамента образования, местной общественной организации «Федерация хоккея с шайбой», муниципального бюджетного учреждение дополнительного образования «Специализированная детско-юношеская спортивная школа олимпийского резерва», Департамента городского хозяйства, Управления спорта и молодежной политики. В 2015 году увеличилось количество школьных команд с 3 до 5 и общее количество участников соревнований дворового хоккея составило 890 человек (2014 год – 736 человек).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Одними из увлекательных и самыми распространенными являются – городской Турнир по хоккею с шайбой «Золотая шайба» (среди дворовых команд), хоккейные Олимпийские баталии среди школьных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и дворовых команд и впервые проведен открытый турнир города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по хоккею с шайбой на призы Администрации города Ханты-Мансийска. 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на базе «Спортивного комплекса «Дружба» создан муниципальный Центр тестирования по выполнению видов испытаний, нормативов ГТО. 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межведомственного взаимодействия по реализации поэтапного внедрения Всероссийского физкультурно-спортивного комплекса «Готов к труду и обороне» (ВФСК «ГТО») Управлением спорта и молодежной политики, Департаментом образования города Ханты-Мансийска и Центром тестирования сформирован план-график тестирования обучающихся образовательных организаций города, в соответствии с которым проводятся испытания с I по V ступени.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отметить, что по результатам II окружного этапа Фестиваля ВФСК «ГТО» среди обучающихся образовательных организаций, сборная команда города Ханты-Мансийска завоевала 2-е место. 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III, общероссийского этапа Фестиваля ВФСК «ГТО» в городе Белгород ученица города Ханты-Мансийска выполнила норму в возрастной категории 13-15 лет и стала одной из первых обладателей золотого значка ГТО </w:t>
      </w:r>
      <w:proofErr w:type="gram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округе.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реализации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ВФСК «ГТО», в течение года прошло 25 основных мероприятий, в которых приняло участие более 850 человек.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инвалидов в общество.</w:t>
      </w:r>
      <w:r w:rsidRPr="00F9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B9">
        <w:rPr>
          <w:rFonts w:ascii="Times New Roman" w:hAnsi="Times New Roman" w:cs="Times New Roman"/>
          <w:sz w:val="28"/>
          <w:szCs w:val="28"/>
        </w:rPr>
        <w:t>В настоящее время в городе Ханты-Мансийске для инвалидов и лиц с ограниченными возможностями развивается 40 видов спорта в пяти направлениях (спорт лиц с поражением опорно-двигательного аппарата, спорт слепых, спорт глухих, спорт лиц с интеллектуальными нарушениями, виды спорта по программам Специальной Олимпиады).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Единому календарному плану физкультурных и спортивных мероприятий в городе Ханты-Мансийске ежегодно муниципальными учреждениями спорта проводятся различные спортивно-массовые мероприятия. Так, в 2015 году проведены более 50 мероприятий, в том числе </w:t>
      </w:r>
      <w:r w:rsidRPr="00F94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Спартакиада среди инвалидов и лиц с ограниченными возможностями, спортивно-массовые мероприятия, приуроченные празднованию Дня защитника Отечества, Международного женского дня 8 Марта, Международного дня инвалидов, Дня народного единства и др.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лица с ограниченными возможностями здоровья, инвалиды города Ханты-Мансийска принимают участие в окружных, всероссийских соревнованиях.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2015 году спортсмены-инвалиды приняли участие в </w:t>
      </w:r>
      <w:r w:rsidRPr="00F94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Спартакиаде среди лиц с ограниченными возможностями, в семи чемпионатах и первенствах по плаванию, настольному теннису, легкой атлетике, пауэрлифтингу. 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31.12.2015 года численность занимающихся составила 539 человек, что на 45 человек больше в сравнении с 2014 годом (494 человека), в том числе: лица, имеющие инвалидность по общему заболеванию - 225 человек; лица с интеллектуальными нарушениями - 45 человек, лица с нарушением зрения - 22 человека, лица с нарушением слуха - 35 человек, лица с нарушением ОДА – 212 человек.</w:t>
      </w:r>
      <w:proofErr w:type="gramEnd"/>
      <w:r w:rsidRPr="00F9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4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2752725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МБУ ДО «Специализированная детско-юношеская спортивная школа олимпийского резерва» стала победителем Всероссийского конкурса «100 лучших предприятий и учреждений России-2015» в номинации «Активный участник реализации приоритетных национальных проектов России», Всероссийской акции «Я выбираю спорт!», ежегодного конкурса среди муниципальных образований Ханты-мансийского автономного округа – </w:t>
      </w:r>
      <w:proofErr w:type="spell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на лучшую подготовку граждан Российской Федерации к военной службе, организацию и проведение призыва на военную службу</w:t>
      </w:r>
      <w:proofErr w:type="gram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номинации «Лучшее учреждение физической культуры и спорта», лауреатом Всероссийской акции «Зарядка с Чемпионом».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 городской округ город Ханты-Мансийск в 2015 году в области физической культуры и спорта достигло следующих результатов: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 место в Спартакиаде городов и районов Ханты-Мансийского автономного округа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(2014 год - 2 место);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стали призерами в Фестивале пожилых людей Ханты-Мансийского автономного округа – </w:t>
      </w:r>
      <w:proofErr w:type="spell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заняли 3 место в Спартакиаде среди ветеранов спорта Ханты-Мансийского автономного округа – </w:t>
      </w:r>
      <w:proofErr w:type="spell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бронзовый призер (2014 год – 2 место).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17 декабря 2015 год проведена церемония награждения лучших спортсменов и тренеров города Ханты-Мансийска «Спортивная элита – 2015» в 14 номинациях.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Победителями номинации «Легенда Ханты-Мансийского спорта» за значительный личный вклад в поддержку и развитие физической культуры и спорта, пропаганду здорового образа жизни на территории города Ханты-Мансийска признан Середа Виктор Анатольевич и Чусовитин Геннадий Михайлович.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Лучший спортсмен Волков Алексей Анатольевич.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Лучшим тренером города назван Алтухов Сергей Анатольевич (биатлон), который подготовил Алексея Анатольевича Волкова.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Знаковыми достижениями Ханты-Мансийского спорта в 2015 году стала победа воспитанницы «Спортивного комплекса «Дружба» Любови Пашиной в Кубке Мира по боксу среди нефтяных стран памяти Героя Социалистического Труда Фармана </w:t>
      </w:r>
      <w:proofErr w:type="spell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Курбан</w:t>
      </w:r>
      <w:proofErr w:type="spell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proofErr w:type="spellEnd"/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Салманова и 2 место Шишкина Владимира на Чемпионате Мира среди ветеранов спорта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в Финляндии.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реализации основных направлений муниципальной программы «Развитие физической культуры и спорта в городе Ханты-Мансийске на 2014 – 2020 годы» по итогам 2015 года удалось достичь следующих показателей: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численность спортсменов города Ханты-Мансийска, включенных в список кандидатов спортивные сборные команды Российской Федерации, составила 187 человек (186 человек);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обеспеченность спортивными сооружениями составила 24,1% от норматива единовременной пропускной способности спортивных сооружений (2014 год – 24,0%);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доля обучающихся и студентов, систематически занимающихся физической культурой и спортом, в общей численности обучающихся и студентов – 87,4% (2014 год – 86,9%);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доля лиц с ограниченными возможностями здоровья и инвалидов, занимающихся физической культурой и спортом, в общей численности данной категории населения – 2,1 % (2014 год – 2,0%);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спортивных сооружений увеличилось до 172 </w:t>
      </w:r>
      <w:r w:rsidR="00F94BB9">
        <w:rPr>
          <w:rFonts w:ascii="Times New Roman" w:eastAsia="Calibri" w:hAnsi="Times New Roman" w:cs="Times New Roman"/>
          <w:sz w:val="28"/>
          <w:szCs w:val="28"/>
          <w:lang w:eastAsia="ru-RU"/>
        </w:rPr>
        <w:t>единиц (2014 год – 165 единиц).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политики в сфере физической культуры и спорта в 2016 году нацелена на реализацию муниципальной программы «Развитие физической культуры и спорта в городе Ханты-Мансийске на 2016 – 2020 годы» - обеспечение успешного выступления спортсменов города Ханты-Мансийска на официальных окружных и всероссийских соревнованиях, подготовка спортивного резерва, поддержку развития спорта высших достижений, в том числе спорта инвалидов и лиц с ограниченными возможностями здоровья</w:t>
      </w:r>
      <w:proofErr w:type="gramEnd"/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массовой физической культуры и спорта, спортивной инфраструктуры, пропаганду здорового образа жизни.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муниципальной программы «Развитие физической культуры и спорта в городе Ханты-Мансийске на 2016 – 2020 годы» в 2016 году планируется достичь </w:t>
      </w: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следующих показателей: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численность спортсменов города Ханты-Мансийска, включенных в список кандидатов спортивные сборные команды Российской Федерации - 188 человек; 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медалей, завоеванных сборными командами города на окружных и всероссийских соревнованиях – 517;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участников физкультурных и спортивных городских мероприятий – 21 300;</w:t>
      </w:r>
    </w:p>
    <w:p w:rsidR="0090048D" w:rsidRPr="00F94BB9" w:rsidRDefault="0090048D" w:rsidP="00F94B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BB9">
        <w:rPr>
          <w:rFonts w:ascii="Times New Roman" w:eastAsia="Calibri" w:hAnsi="Times New Roman" w:cs="Times New Roman"/>
          <w:sz w:val="28"/>
          <w:szCs w:val="28"/>
          <w:lang w:eastAsia="ru-RU"/>
        </w:rPr>
        <w:t>- единовременная пропускная способность спортивных сооружений 24,2%;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B9">
        <w:rPr>
          <w:rFonts w:ascii="Times New Roman" w:hAnsi="Times New Roman" w:cs="Times New Roman"/>
          <w:sz w:val="28"/>
          <w:szCs w:val="28"/>
        </w:rPr>
        <w:t>Город является лидером по обеспеченности плавательными бассейнами, площадь зеркала воды в Ханты-Мансийске составляет 3915 метров квадратных. Обеспеченность составляет 53,9%, средний окружной показатель составляет</w:t>
      </w:r>
      <w:r w:rsidR="00F94BB9">
        <w:rPr>
          <w:rFonts w:ascii="Times New Roman" w:hAnsi="Times New Roman" w:cs="Times New Roman"/>
          <w:sz w:val="28"/>
          <w:szCs w:val="28"/>
        </w:rPr>
        <w:t xml:space="preserve"> </w:t>
      </w:r>
      <w:r w:rsidRPr="00F94BB9">
        <w:rPr>
          <w:rFonts w:ascii="Times New Roman" w:hAnsi="Times New Roman" w:cs="Times New Roman"/>
          <w:sz w:val="28"/>
          <w:szCs w:val="28"/>
        </w:rPr>
        <w:t>19,5%.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B9">
        <w:rPr>
          <w:rFonts w:ascii="Times New Roman" w:hAnsi="Times New Roman" w:cs="Times New Roman"/>
          <w:sz w:val="28"/>
          <w:szCs w:val="28"/>
        </w:rPr>
        <w:t>Обеспеченность тренерско-преподавательским составом физкультурно-спортивных организаций города составляет более 80%, средний окружной показатель составляет всего 44,2%.</w:t>
      </w:r>
    </w:p>
    <w:p w:rsidR="0090048D" w:rsidRPr="00F94BB9" w:rsidRDefault="0090048D" w:rsidP="00F9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BB9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94BB9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Pr="00F94BB9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F94BB9">
        <w:rPr>
          <w:rFonts w:ascii="Times New Roman" w:hAnsi="Times New Roman" w:cs="Times New Roman"/>
          <w:sz w:val="28"/>
          <w:szCs w:val="28"/>
        </w:rPr>
        <w:t xml:space="preserve"> за год подготовлено 15 919 спортсменов массовых разрядов из них 1318 человек Ханты-Мансийцы. 144 спортсменам присвоено звание «Мастер спорта России» и 26 их них представители нашего города. Звание</w:t>
      </w:r>
      <w:r w:rsidRPr="00F9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«Мастер спорта международного класса» присвоено 15 жителям округа и 7 из них Ханты-Мансийцы.</w:t>
      </w:r>
    </w:p>
    <w:p w:rsidR="00D256F9" w:rsidRPr="00F94BB9" w:rsidRDefault="0090048D" w:rsidP="00F9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B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94BB9">
        <w:rPr>
          <w:rFonts w:ascii="Times New Roman" w:hAnsi="Times New Roman" w:cs="Times New Roman"/>
          <w:sz w:val="28"/>
          <w:szCs w:val="28"/>
        </w:rPr>
        <w:t xml:space="preserve"> </w:t>
      </w:r>
      <w:r w:rsidRPr="00F94BB9">
        <w:rPr>
          <w:rFonts w:ascii="Times New Roman" w:hAnsi="Times New Roman" w:cs="Times New Roman"/>
          <w:sz w:val="28"/>
          <w:szCs w:val="28"/>
        </w:rPr>
        <w:t xml:space="preserve">Ханты-Мансийск является несомненным лидером по количеству регулярно </w:t>
      </w:r>
      <w:proofErr w:type="gramStart"/>
      <w:r w:rsidRPr="00F94BB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F94BB9">
        <w:rPr>
          <w:rFonts w:ascii="Times New Roman" w:hAnsi="Times New Roman" w:cs="Times New Roman"/>
          <w:sz w:val="28"/>
          <w:szCs w:val="28"/>
        </w:rPr>
        <w:t xml:space="preserve"> </w:t>
      </w:r>
      <w:r w:rsidRPr="00F94BB9">
        <w:rPr>
          <w:rFonts w:ascii="Times New Roman" w:hAnsi="Times New Roman" w:cs="Times New Roman"/>
          <w:sz w:val="28"/>
          <w:szCs w:val="28"/>
        </w:rPr>
        <w:t>физической культурой и спортом. Каждый третий житель</w:t>
      </w:r>
      <w:r w:rsidR="00F94BB9">
        <w:rPr>
          <w:rFonts w:ascii="Times New Roman" w:hAnsi="Times New Roman" w:cs="Times New Roman"/>
          <w:sz w:val="28"/>
          <w:szCs w:val="28"/>
        </w:rPr>
        <w:t xml:space="preserve"> </w:t>
      </w:r>
      <w:r w:rsidRPr="00F94BB9">
        <w:rPr>
          <w:rFonts w:ascii="Times New Roman" w:hAnsi="Times New Roman" w:cs="Times New Roman"/>
          <w:sz w:val="28"/>
          <w:szCs w:val="28"/>
        </w:rPr>
        <w:t>столицы округа ведет активный образ жизни.</w:t>
      </w:r>
    </w:p>
    <w:sectPr w:rsidR="00D256F9" w:rsidRPr="00F94BB9" w:rsidSect="00F94B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48D"/>
    <w:rsid w:val="005822B7"/>
    <w:rsid w:val="0090048D"/>
    <w:rsid w:val="00D256F9"/>
    <w:rsid w:val="00F9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nstas\Desktop\Desktop\&#1052;&#1054;&#1048;%20&#1044;&#1054;&#1050;&#1059;&#1052;&#1045;&#1053;&#1058;&#1067;\&#1044;&#1086;&#1082;&#1083;&#1072;&#1076;%20&#1043;&#1083;&#1072;&#1074;&#1099;\&#1054;&#1090;&#1095;&#1077;&#1090;%20&#1043;&#1083;&#1072;&#1074;&#1099;(2015)\&#1048;&#1058;&#1054;&#1043;&#1054;&#1042;&#1067;&#1049;%20&#1074;&#1072;&#1088;&#1080;&#1072;&#1085;&#1090;\&#1076;&#1080;&#1072;&#1075;&#1088;&#1072;&#1084;&#1084;&#1072;%20&#1080;&#1085;&#1074;&#1072;&#1083;&#1080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5165720563999277E-2"/>
          <c:y val="2.3014824239323599E-2"/>
          <c:w val="0.97370427533767634"/>
          <c:h val="0.669467012275639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населения, постоянно занимающаяся физисческой культурой и спортом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2.2148394241417488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593576965670245E-3"/>
                  <c:y val="-7.351589781290234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25170</c:v>
                </c:pt>
                <c:pt idx="1">
                  <c:v>27883</c:v>
                </c:pt>
                <c:pt idx="2">
                  <c:v>31556</c:v>
                </c:pt>
                <c:pt idx="3">
                  <c:v>36468</c:v>
                </c:pt>
                <c:pt idx="4">
                  <c:v>38945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населения, занимающихся по видам спорта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2.2148394241417488E-3"/>
                  <c:y val="-6.305904396511342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296788482834993E-3"/>
                  <c:y val="4.1827455704013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296788482834993E-3"/>
                  <c:y val="1.04577933424048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12968</c:v>
                </c:pt>
                <c:pt idx="1">
                  <c:v>14624</c:v>
                </c:pt>
                <c:pt idx="2">
                  <c:v>16542</c:v>
                </c:pt>
                <c:pt idx="3">
                  <c:v>17098</c:v>
                </c:pt>
                <c:pt idx="4">
                  <c:v>18625</c:v>
                </c:pt>
              </c:numCache>
            </c:numRef>
          </c:val>
        </c:ser>
        <c:axId val="100622720"/>
        <c:axId val="100625024"/>
      </c:barChart>
      <c:catAx>
        <c:axId val="100622720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625024"/>
        <c:crosses val="autoZero"/>
        <c:auto val="1"/>
        <c:lblAlgn val="ctr"/>
        <c:lblOffset val="100"/>
      </c:catAx>
      <c:valAx>
        <c:axId val="1006250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062272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8456375838926189E-2"/>
          <c:y val="6.0439560439560454E-2"/>
          <c:w val="0.96644295302013461"/>
          <c:h val="0.635350510763619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количество спортивных сооружений на территории города Ханты-Мансийска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153</c:v>
                </c:pt>
                <c:pt idx="1">
                  <c:v>154</c:v>
                </c:pt>
                <c:pt idx="2">
                  <c:v>156</c:v>
                </c:pt>
                <c:pt idx="3">
                  <c:v>165</c:v>
                </c:pt>
                <c:pt idx="4">
                  <c:v>172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муниципальных спортивных сооружений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93</c:v>
                </c:pt>
                <c:pt idx="1">
                  <c:v>93</c:v>
                </c:pt>
                <c:pt idx="2">
                  <c:v>95</c:v>
                </c:pt>
                <c:pt idx="3">
                  <c:v>104</c:v>
                </c:pt>
                <c:pt idx="4">
                  <c:v>111</c:v>
                </c:pt>
              </c:numCache>
            </c:numRef>
          </c:val>
        </c:ser>
        <c:dLbls>
          <c:showVal val="1"/>
          <c:showCatName val="1"/>
          <c:separator>; </c:separator>
        </c:dLbls>
        <c:gapWidth val="100"/>
        <c:overlap val="-24"/>
        <c:axId val="109495424"/>
        <c:axId val="109497344"/>
      </c:barChart>
      <c:catAx>
        <c:axId val="109495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497344"/>
        <c:crosses val="autoZero"/>
        <c:auto val="1"/>
        <c:lblAlgn val="ctr"/>
        <c:lblOffset val="100"/>
        <c:tickLblSkip val="1"/>
        <c:tickMarkSkip val="1"/>
      </c:catAx>
      <c:valAx>
        <c:axId val="1094973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949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6785847724527216E-2"/>
          <c:y val="3.8723658067089876E-2"/>
          <c:w val="0.96801460396751005"/>
          <c:h val="0.661329790736315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медалей, завоеванных спортсменами города Ханты-Мансийска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76000"/>
                    <a:shade val="51000"/>
                    <a:satMod val="130000"/>
                  </a:schemeClr>
                </a:gs>
                <a:gs pos="80000">
                  <a:schemeClr val="accent3">
                    <a:shade val="76000"/>
                    <a:shade val="93000"/>
                    <a:satMod val="130000"/>
                  </a:schemeClr>
                </a:gs>
                <a:gs pos="100000">
                  <a:schemeClr val="accent3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281</c:v>
                </c:pt>
                <c:pt idx="1">
                  <c:v>374</c:v>
                </c:pt>
                <c:pt idx="2">
                  <c:v>430</c:v>
                </c:pt>
                <c:pt idx="3">
                  <c:v>497</c:v>
                </c:pt>
                <c:pt idx="4">
                  <c:v>514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Из них на окружных соревнованиях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77000"/>
                    <a:shade val="51000"/>
                    <a:satMod val="130000"/>
                  </a:schemeClr>
                </a:gs>
                <a:gs pos="80000">
                  <a:schemeClr val="accent3">
                    <a:tint val="77000"/>
                    <a:shade val="93000"/>
                    <a:satMod val="130000"/>
                  </a:schemeClr>
                </a:gs>
                <a:gs pos="100000">
                  <a:schemeClr val="accent3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191</c:v>
                </c:pt>
                <c:pt idx="1">
                  <c:v>202</c:v>
                </c:pt>
                <c:pt idx="2">
                  <c:v>273</c:v>
                </c:pt>
                <c:pt idx="3">
                  <c:v>298</c:v>
                </c:pt>
                <c:pt idx="4">
                  <c:v>305</c:v>
                </c:pt>
              </c:numCache>
            </c:numRef>
          </c:val>
        </c:ser>
        <c:axId val="109612416"/>
        <c:axId val="117752960"/>
      </c:barChart>
      <c:catAx>
        <c:axId val="109612416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7752960"/>
        <c:crosses val="autoZero"/>
        <c:auto val="1"/>
        <c:lblAlgn val="ctr"/>
        <c:lblOffset val="100"/>
      </c:catAx>
      <c:valAx>
        <c:axId val="1177529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961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занимающихся (чел.)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Численность занимающихся</c:v>
                </c:pt>
              </c:strCache>
            </c:strRef>
          </c:tx>
          <c:cat>
            <c:numRef>
              <c:f>Лист1!$C$1:$G$1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Лист1!$C$2:$G$2</c:f>
              <c:numCache>
                <c:formatCode>General</c:formatCode>
                <c:ptCount val="5"/>
                <c:pt idx="0">
                  <c:v>361</c:v>
                </c:pt>
                <c:pt idx="1">
                  <c:v>400</c:v>
                </c:pt>
                <c:pt idx="2">
                  <c:v>413</c:v>
                </c:pt>
                <c:pt idx="3">
                  <c:v>494</c:v>
                </c:pt>
                <c:pt idx="4">
                  <c:v>539</c:v>
                </c:pt>
              </c:numCache>
            </c:numRef>
          </c:val>
        </c:ser>
        <c:dLbls>
          <c:showVal val="1"/>
        </c:dLbls>
        <c:axId val="100873344"/>
        <c:axId val="100874880"/>
      </c:barChart>
      <c:catAx>
        <c:axId val="100873344"/>
        <c:scaling>
          <c:orientation val="minMax"/>
        </c:scaling>
        <c:axPos val="b"/>
        <c:numFmt formatCode="General" sourceLinked="1"/>
        <c:tickLblPos val="nextTo"/>
        <c:crossAx val="100874880"/>
        <c:crosses val="autoZero"/>
        <c:auto val="1"/>
        <c:lblAlgn val="ctr"/>
        <c:lblOffset val="100"/>
      </c:catAx>
      <c:valAx>
        <c:axId val="100874880"/>
        <c:scaling>
          <c:orientation val="minMax"/>
        </c:scaling>
        <c:axPos val="l"/>
        <c:numFmt formatCode="General" sourceLinked="1"/>
        <c:tickLblPos val="nextTo"/>
        <c:crossAx val="100873344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2435</Words>
  <Characters>13882</Characters>
  <Application>Microsoft Office Word</Application>
  <DocSecurity>0</DocSecurity>
  <Lines>115</Lines>
  <Paragraphs>32</Paragraphs>
  <ScaleCrop>false</ScaleCrop>
  <Company>Microsoft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2016-03-12T13:09:00Z</dcterms:created>
  <dcterms:modified xsi:type="dcterms:W3CDTF">2016-03-14T10:58:00Z</dcterms:modified>
</cp:coreProperties>
</file>