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DD" w:rsidRPr="003269DD" w:rsidRDefault="003269DD" w:rsidP="003269DD">
      <w:pPr>
        <w:shd w:val="clear" w:color="auto" w:fill="FFFFFF"/>
        <w:jc w:val="both"/>
        <w:rPr>
          <w:b/>
          <w:sz w:val="28"/>
          <w:szCs w:val="28"/>
        </w:rPr>
      </w:pPr>
      <w:r w:rsidRPr="003269DD">
        <w:rPr>
          <w:b/>
          <w:sz w:val="28"/>
          <w:szCs w:val="28"/>
        </w:rPr>
        <w:t>БАРНАУЛ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Основные усилия администрации города в 2015 году были направлены на формирование в исторической части города туристско-рекреационного кластера «Барнаул - горнозаводской город».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Реализация осуществляется поэтапно: первый этап - 2015-2016 годы, второй - 2017-2018 годы.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269DD">
        <w:rPr>
          <w:sz w:val="28"/>
          <w:szCs w:val="28"/>
        </w:rPr>
        <w:t xml:space="preserve">Туристско-рекреационный кластер «Барнаул - горнозаводской город» включен </w:t>
      </w:r>
      <w:r w:rsidRPr="005200F2">
        <w:rPr>
          <w:iCs/>
          <w:sz w:val="28"/>
          <w:szCs w:val="28"/>
        </w:rPr>
        <w:t xml:space="preserve">в </w:t>
      </w:r>
      <w:r w:rsidRPr="003269DD">
        <w:rPr>
          <w:sz w:val="28"/>
          <w:szCs w:val="28"/>
        </w:rPr>
        <w:t>федеральную программу «Развитие внутреннего и въездного туризма в Российской Федерации (2011-2018 годы)» с финансированием в размере 691,6 млн. рублей в течение двух лет - 2015-2016 год.</w:t>
      </w:r>
      <w:proofErr w:type="gramEnd"/>
      <w:r w:rsidRPr="003269DD">
        <w:rPr>
          <w:sz w:val="28"/>
          <w:szCs w:val="28"/>
        </w:rPr>
        <w:t xml:space="preserve"> Частные инвестиции за этот период составят более 2 млрд. рублей, средства консолидированного бюджета Алтайского края - 200 млн. рублей будут использованы на разработку проектно-сметной документации.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2015 году началось строительство газовой модульной котельной по ул</w:t>
      </w:r>
      <w:proofErr w:type="gramStart"/>
      <w:r w:rsidRPr="003269DD">
        <w:rPr>
          <w:sz w:val="28"/>
          <w:szCs w:val="28"/>
        </w:rPr>
        <w:t>.Ч</w:t>
      </w:r>
      <w:proofErr w:type="gramEnd"/>
      <w:r w:rsidRPr="003269DD">
        <w:rPr>
          <w:sz w:val="28"/>
          <w:szCs w:val="28"/>
        </w:rPr>
        <w:t xml:space="preserve">ехова, 24, которая будет обеспечивать теплом строящиеся и действующие </w:t>
      </w:r>
      <w:proofErr w:type="spellStart"/>
      <w:r w:rsidRPr="003269DD">
        <w:rPr>
          <w:sz w:val="28"/>
          <w:szCs w:val="28"/>
        </w:rPr>
        <w:t>туробъекты</w:t>
      </w:r>
      <w:proofErr w:type="spellEnd"/>
      <w:r w:rsidRPr="003269DD">
        <w:rPr>
          <w:sz w:val="28"/>
          <w:szCs w:val="28"/>
        </w:rPr>
        <w:t>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Приступили к реконструкции мостов через </w:t>
      </w:r>
      <w:proofErr w:type="spellStart"/>
      <w:r w:rsidRPr="003269DD">
        <w:rPr>
          <w:sz w:val="28"/>
          <w:szCs w:val="28"/>
        </w:rPr>
        <w:t>р</w:t>
      </w:r>
      <w:proofErr w:type="gramStart"/>
      <w:r w:rsidRPr="003269DD">
        <w:rPr>
          <w:sz w:val="28"/>
          <w:szCs w:val="28"/>
        </w:rPr>
        <w:t>.Б</w:t>
      </w:r>
      <w:proofErr w:type="gramEnd"/>
      <w:r w:rsidRPr="003269DD">
        <w:rPr>
          <w:sz w:val="28"/>
          <w:szCs w:val="28"/>
        </w:rPr>
        <w:t>арнаулку</w:t>
      </w:r>
      <w:proofErr w:type="spellEnd"/>
      <w:r w:rsidRPr="003269DD">
        <w:rPr>
          <w:sz w:val="28"/>
          <w:szCs w:val="28"/>
        </w:rPr>
        <w:t xml:space="preserve"> по </w:t>
      </w:r>
      <w:proofErr w:type="spellStart"/>
      <w:r w:rsidRPr="003269DD">
        <w:rPr>
          <w:sz w:val="28"/>
          <w:szCs w:val="28"/>
        </w:rPr>
        <w:t>пр-ктам</w:t>
      </w:r>
      <w:proofErr w:type="spellEnd"/>
      <w:r w:rsidRPr="003269DD">
        <w:rPr>
          <w:sz w:val="28"/>
          <w:szCs w:val="28"/>
        </w:rPr>
        <w:t xml:space="preserve"> Ленина и Социалистический. Визуальное оформление моста по </w:t>
      </w:r>
      <w:proofErr w:type="spellStart"/>
      <w:r w:rsidRPr="003269DD">
        <w:rPr>
          <w:sz w:val="28"/>
          <w:szCs w:val="28"/>
        </w:rPr>
        <w:t>пр-кту</w:t>
      </w:r>
      <w:proofErr w:type="spellEnd"/>
      <w:r w:rsidRPr="003269DD">
        <w:rPr>
          <w:sz w:val="28"/>
          <w:szCs w:val="28"/>
        </w:rPr>
        <w:t xml:space="preserve"> Ленина включает малые архитектурные формы из гранита производства </w:t>
      </w:r>
      <w:proofErr w:type="spellStart"/>
      <w:r w:rsidRPr="003269DD">
        <w:rPr>
          <w:sz w:val="28"/>
          <w:szCs w:val="28"/>
        </w:rPr>
        <w:t>Колыванского</w:t>
      </w:r>
      <w:proofErr w:type="spellEnd"/>
      <w:r w:rsidRPr="003269DD">
        <w:rPr>
          <w:sz w:val="28"/>
          <w:szCs w:val="28"/>
        </w:rPr>
        <w:t xml:space="preserve"> камнерезного завода. Реконструкция мостов позволит изменить транспортную схему исторического центра, увеличить проходимость для туристов и гостей, въезжающих в город.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Нагорном парке началось террасирование северного склона. Организовано 5 террас, произведены все землеустроительные работы, установлена новая лестница, соответствующая новому рельефу склона. Лестница имеет смотровые площадки с возможностью выхода на террасы. После завершения работ склон не только примет привлекательный вид, но и станет безопасным.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С 2015 года осуществляется </w:t>
      </w:r>
      <w:proofErr w:type="spellStart"/>
      <w:r w:rsidRPr="003269DD">
        <w:rPr>
          <w:sz w:val="28"/>
          <w:szCs w:val="28"/>
        </w:rPr>
        <w:t>берегоукрепление</w:t>
      </w:r>
      <w:proofErr w:type="spellEnd"/>
      <w:r w:rsidRPr="003269DD">
        <w:rPr>
          <w:sz w:val="28"/>
          <w:szCs w:val="28"/>
        </w:rPr>
        <w:t xml:space="preserve"> р</w:t>
      </w:r>
      <w:proofErr w:type="gramStart"/>
      <w:r w:rsidRPr="003269DD">
        <w:rPr>
          <w:sz w:val="28"/>
          <w:szCs w:val="28"/>
        </w:rPr>
        <w:t>.О</w:t>
      </w:r>
      <w:proofErr w:type="gramEnd"/>
      <w:r w:rsidRPr="003269DD">
        <w:rPr>
          <w:sz w:val="28"/>
          <w:szCs w:val="28"/>
        </w:rPr>
        <w:t>би в районе Нагорного парка. Проведена подготовка территории, начаты работы по укреплению берега, устройству подпорной стенки, осуществлен ряд земляных работ. После реализации этого проекта, а также проведения благоустройства в городе появится современная набережная.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Инвесторы </w:t>
      </w:r>
      <w:proofErr w:type="spellStart"/>
      <w:r w:rsidRPr="003269DD">
        <w:rPr>
          <w:sz w:val="28"/>
          <w:szCs w:val="28"/>
        </w:rPr>
        <w:t>туркластера</w:t>
      </w:r>
      <w:proofErr w:type="spellEnd"/>
      <w:r w:rsidRPr="003269DD">
        <w:rPr>
          <w:sz w:val="28"/>
          <w:szCs w:val="28"/>
        </w:rPr>
        <w:t>, в свою очередь, активно занимаются созданием туристских объектов. Уже сейчас собственники зданий восстанавливают облик исторических объектов.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В комплексе «Невский» построена единственная в Алтайском крае многоуровневая автоматическая парковка. </w:t>
      </w:r>
      <w:proofErr w:type="gramStart"/>
      <w:r w:rsidRPr="003269DD">
        <w:rPr>
          <w:sz w:val="28"/>
          <w:szCs w:val="28"/>
        </w:rPr>
        <w:t>Благодаря</w:t>
      </w:r>
      <w:proofErr w:type="gramEnd"/>
      <w:r w:rsidRPr="003269DD">
        <w:rPr>
          <w:sz w:val="28"/>
          <w:szCs w:val="28"/>
        </w:rPr>
        <w:t xml:space="preserve"> </w:t>
      </w:r>
      <w:proofErr w:type="gramStart"/>
      <w:r w:rsidRPr="003269DD">
        <w:rPr>
          <w:sz w:val="28"/>
          <w:szCs w:val="28"/>
        </w:rPr>
        <w:t>ей</w:t>
      </w:r>
      <w:proofErr w:type="gramEnd"/>
      <w:r w:rsidRPr="003269DD">
        <w:rPr>
          <w:sz w:val="28"/>
          <w:szCs w:val="28"/>
        </w:rPr>
        <w:t xml:space="preserve"> на площади шести парковочных мест удастся разместить 32 автомобиля, что необходимо для формирования </w:t>
      </w:r>
      <w:proofErr w:type="spellStart"/>
      <w:r w:rsidRPr="003269DD">
        <w:rPr>
          <w:sz w:val="28"/>
          <w:szCs w:val="28"/>
        </w:rPr>
        <w:t>туркластера</w:t>
      </w:r>
      <w:proofErr w:type="spellEnd"/>
      <w:r w:rsidRPr="003269DD">
        <w:rPr>
          <w:sz w:val="28"/>
          <w:szCs w:val="28"/>
        </w:rPr>
        <w:t xml:space="preserve"> - как места комфортного и приятного для прогулки и пешего перемещения.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Ведутся переговоры по строительству современной гостиницы мировой сети, производится переустройство торговых площадок в современные объекты для посещения горожан и туристов.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целях осуществления общественного контроля, координации действий и выработки решений по вопросам формирования на территории города туристско-рекреационного кластера действуют Координационный совет по развитию туризма при администрации города Барнаула и Общественный совет по реализации проекта туристско-рекреационного кластера «Барнаул - горнозаводской город».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рамках международной деятельности город Барнаул принимал участие в туристических выставках: «</w:t>
      </w:r>
      <w:r w:rsidRPr="003269DD">
        <w:rPr>
          <w:sz w:val="28"/>
          <w:szCs w:val="28"/>
          <w:lang w:val="en-US"/>
        </w:rPr>
        <w:t>ITB</w:t>
      </w:r>
      <w:r w:rsidRPr="003269DD">
        <w:rPr>
          <w:sz w:val="28"/>
          <w:szCs w:val="28"/>
        </w:rPr>
        <w:t>» в Берлине и «</w:t>
      </w:r>
      <w:proofErr w:type="spellStart"/>
      <w:r w:rsidRPr="003269DD">
        <w:rPr>
          <w:sz w:val="28"/>
          <w:szCs w:val="28"/>
        </w:rPr>
        <w:t>Интурмаркет</w:t>
      </w:r>
      <w:proofErr w:type="spellEnd"/>
      <w:r w:rsidRPr="003269DD">
        <w:rPr>
          <w:sz w:val="28"/>
          <w:szCs w:val="28"/>
        </w:rPr>
        <w:t xml:space="preserve">» в Москве. На обеих </w:t>
      </w:r>
      <w:r w:rsidRPr="003269DD">
        <w:rPr>
          <w:sz w:val="28"/>
          <w:szCs w:val="28"/>
        </w:rPr>
        <w:lastRenderedPageBreak/>
        <w:t>выставках презентовали сувенирную и полиграфическую продукцию.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В 2015 году делегация Барнаула с официальным визитом посетила город </w:t>
      </w:r>
      <w:proofErr w:type="spellStart"/>
      <w:r w:rsidRPr="003269DD">
        <w:rPr>
          <w:sz w:val="28"/>
          <w:szCs w:val="28"/>
        </w:rPr>
        <w:t>Урумчи</w:t>
      </w:r>
      <w:proofErr w:type="spellEnd"/>
      <w:r w:rsidRPr="003269DD">
        <w:rPr>
          <w:sz w:val="28"/>
          <w:szCs w:val="28"/>
        </w:rPr>
        <w:t xml:space="preserve"> Китайской Народной Республики. В рамках визита представители администрации города приняли участие в третьем Форуме развития и сотрудничества городов Экономического пояса Шелкового пути и посетили вторую Международную выставку-ярмарку пищевой продукции «</w:t>
      </w:r>
      <w:proofErr w:type="gramStart"/>
      <w:r w:rsidRPr="003269DD">
        <w:rPr>
          <w:sz w:val="28"/>
          <w:szCs w:val="28"/>
        </w:rPr>
        <w:t>Шелковый</w:t>
      </w:r>
      <w:proofErr w:type="gramEnd"/>
      <w:r w:rsidRPr="003269DD">
        <w:rPr>
          <w:sz w:val="28"/>
          <w:szCs w:val="28"/>
        </w:rPr>
        <w:t xml:space="preserve"> путь-2015». Мероприятие проводилось с целью обмена опытом, укрепления сотрудничества, а также создания благоприятных возможностей для развития регионального взаимодействия.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Помимо участия в форуме с руководством города </w:t>
      </w:r>
      <w:proofErr w:type="spellStart"/>
      <w:r w:rsidRPr="003269DD">
        <w:rPr>
          <w:sz w:val="28"/>
          <w:szCs w:val="28"/>
        </w:rPr>
        <w:t>Урумчи</w:t>
      </w:r>
      <w:proofErr w:type="spellEnd"/>
      <w:r w:rsidRPr="003269DD">
        <w:rPr>
          <w:sz w:val="28"/>
          <w:szCs w:val="28"/>
        </w:rPr>
        <w:t xml:space="preserve"> прошло обсуждение направления сотрудничества в рамках развития побратимских отношений.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К 285-й годовщине «Дня города» проведена выставка «</w:t>
      </w:r>
      <w:proofErr w:type="spellStart"/>
      <w:proofErr w:type="gramStart"/>
      <w:r w:rsidRPr="003269DD">
        <w:rPr>
          <w:sz w:val="28"/>
          <w:szCs w:val="28"/>
        </w:rPr>
        <w:t>Барнаул-туристский</w:t>
      </w:r>
      <w:proofErr w:type="spellEnd"/>
      <w:proofErr w:type="gramEnd"/>
      <w:r w:rsidRPr="003269DD">
        <w:rPr>
          <w:sz w:val="28"/>
          <w:szCs w:val="28"/>
        </w:rPr>
        <w:t>. На площадке транслировались короткометражные фильмы об истории города, достопримечательностях, объектах туристического показа, приглашение и информация о проведении экскурсий, а также состоялась презентация ролика «Танцуем Барнаул» и туристской эмблемы города Барнаула. Посетители площадки смогли поучаствовать в розыгрыше сертификатов на туристические услуги по городу Барнаулу и Алтайскому краю.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Специально к 285-летию Барнаула был разработан тематический маршрут. Проведены три бесплатные автобусно-пешие экскурсии.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2015 году состоялся конкурс на соискание грантов главы администрации города на разработку продуктов для притяжения туристов в 2015 году, по итогам которого победили 3 проекта: «Презентационный ролик «Танцуем Барнаул»; «Барнаул туристический»; «Туристская эмблема города Барнаула». Все проекты стали достоянием города и используются горожанами и организациями города.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рамках организации экскурсионной деятельности проводилась работа с туристическими агентствами города по разработке новых туристических маршрутов.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2015 году были запущены:</w:t>
      </w:r>
    </w:p>
    <w:p w:rsidR="003269DD" w:rsidRPr="003269DD" w:rsidRDefault="003269DD" w:rsidP="003269DD">
      <w:pPr>
        <w:numPr>
          <w:ilvl w:val="0"/>
          <w:numId w:val="1"/>
        </w:numPr>
        <w:shd w:val="clear" w:color="auto" w:fill="FFFFFF"/>
        <w:tabs>
          <w:tab w:val="left" w:pos="1018"/>
        </w:tabs>
        <w:jc w:val="both"/>
        <w:rPr>
          <w:sz w:val="28"/>
          <w:szCs w:val="28"/>
        </w:rPr>
      </w:pPr>
      <w:r w:rsidRPr="003269DD">
        <w:rPr>
          <w:sz w:val="28"/>
          <w:szCs w:val="28"/>
        </w:rPr>
        <w:t>экскурсионный маршрут «Барнаул - литературный»</w:t>
      </w:r>
    </w:p>
    <w:p w:rsidR="003269DD" w:rsidRPr="003269DD" w:rsidRDefault="003269DD" w:rsidP="003269DD">
      <w:pPr>
        <w:numPr>
          <w:ilvl w:val="0"/>
          <w:numId w:val="2"/>
        </w:numPr>
        <w:shd w:val="clear" w:color="auto" w:fill="FFFFFF"/>
        <w:tabs>
          <w:tab w:val="left" w:pos="1018"/>
        </w:tabs>
        <w:jc w:val="both"/>
        <w:rPr>
          <w:sz w:val="28"/>
          <w:szCs w:val="28"/>
        </w:rPr>
      </w:pPr>
      <w:r w:rsidRPr="003269DD">
        <w:rPr>
          <w:sz w:val="28"/>
          <w:szCs w:val="28"/>
        </w:rPr>
        <w:t xml:space="preserve">экскурсия «Барнаул и </w:t>
      </w:r>
      <w:proofErr w:type="spellStart"/>
      <w:r w:rsidRPr="003269DD">
        <w:rPr>
          <w:sz w:val="28"/>
          <w:szCs w:val="28"/>
        </w:rPr>
        <w:t>барнаульцы</w:t>
      </w:r>
      <w:proofErr w:type="spellEnd"/>
      <w:r w:rsidRPr="003269DD">
        <w:rPr>
          <w:sz w:val="28"/>
          <w:szCs w:val="28"/>
        </w:rPr>
        <w:t xml:space="preserve"> в годы Великой Отечественной войны».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Начато межрегиональное сотрудничество между Барнаулом и Томском, а также продолжена работа по организации однодневных туров в город Барнаул для школьников Алтайского края. В рамках деятельности агломерации работает тур для школьников в Первомайский район по Платоновским местам.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Впервые благодаря средствам гранта главы администрации города проведены бесплатные экскурсии для детей из малообеспеченных семей и детских домов.</w:t>
      </w:r>
    </w:p>
    <w:p w:rsidR="003269DD" w:rsidRPr="003269DD" w:rsidRDefault="003269DD" w:rsidP="003269DD">
      <w:pPr>
        <w:shd w:val="clear" w:color="auto" w:fill="FFFFFF"/>
        <w:jc w:val="both"/>
        <w:rPr>
          <w:sz w:val="28"/>
          <w:szCs w:val="28"/>
        </w:rPr>
      </w:pPr>
      <w:r w:rsidRPr="003269DD">
        <w:rPr>
          <w:sz w:val="28"/>
          <w:szCs w:val="28"/>
        </w:rPr>
        <w:t>В результате комплексной работы туристский поток на территории города Барнаула возрос до 389447 человек.</w:t>
      </w:r>
    </w:p>
    <w:sectPr w:rsidR="003269DD" w:rsidRPr="003269DD" w:rsidSect="003269D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18616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69DD"/>
    <w:rsid w:val="003269DD"/>
    <w:rsid w:val="005200F2"/>
    <w:rsid w:val="00866205"/>
    <w:rsid w:val="00FA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831</Words>
  <Characters>4737</Characters>
  <Application>Microsoft Office Word</Application>
  <DocSecurity>0</DocSecurity>
  <Lines>39</Lines>
  <Paragraphs>11</Paragraphs>
  <ScaleCrop>false</ScaleCrop>
  <Company>Microsoft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2016-03-15T12:29:00Z</dcterms:created>
  <dcterms:modified xsi:type="dcterms:W3CDTF">2016-03-26T11:52:00Z</dcterms:modified>
</cp:coreProperties>
</file>