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198" w:rsidRPr="004F4198" w:rsidRDefault="004F4198" w:rsidP="004F4198">
      <w:pPr>
        <w:jc w:val="both"/>
        <w:rPr>
          <w:sz w:val="28"/>
          <w:szCs w:val="28"/>
        </w:rPr>
      </w:pPr>
      <w:r w:rsidRPr="004F4198">
        <w:rPr>
          <w:b/>
          <w:sz w:val="28"/>
          <w:szCs w:val="28"/>
        </w:rPr>
        <w:t>ПЫТЬ-ЯХ</w:t>
      </w:r>
    </w:p>
    <w:p w:rsidR="004F4198" w:rsidRPr="004F4198" w:rsidRDefault="004F4198" w:rsidP="004F4198">
      <w:pPr>
        <w:jc w:val="both"/>
        <w:rPr>
          <w:sz w:val="28"/>
          <w:szCs w:val="28"/>
        </w:rPr>
      </w:pPr>
      <w:proofErr w:type="gramStart"/>
      <w:r w:rsidRPr="004F4198">
        <w:rPr>
          <w:sz w:val="28"/>
          <w:szCs w:val="28"/>
        </w:rPr>
        <w:t xml:space="preserve">С целью выполнения Стратегии туризма в РФ на период до 2020 года, в городе </w:t>
      </w:r>
      <w:proofErr w:type="spellStart"/>
      <w:r w:rsidRPr="004F4198">
        <w:rPr>
          <w:sz w:val="28"/>
          <w:szCs w:val="28"/>
        </w:rPr>
        <w:t>Пыть-Яхе</w:t>
      </w:r>
      <w:proofErr w:type="spellEnd"/>
      <w:r w:rsidRPr="004F4198">
        <w:rPr>
          <w:sz w:val="28"/>
          <w:szCs w:val="28"/>
        </w:rPr>
        <w:t xml:space="preserve"> в 2015 году разработаны и утверждены Паспорта доступности всех учреждений</w:t>
      </w:r>
      <w:r>
        <w:rPr>
          <w:sz w:val="28"/>
          <w:szCs w:val="28"/>
        </w:rPr>
        <w:t xml:space="preserve"> </w:t>
      </w:r>
      <w:r w:rsidRPr="004F4198">
        <w:rPr>
          <w:sz w:val="28"/>
          <w:szCs w:val="28"/>
        </w:rPr>
        <w:t>культуры, спорта и молодежной политики, утверждены критерии оценки условий доступности услуг предоставляемых учреждениями культуры, спорта и молодежной политики для инвалидов и план мероприятий по предоставлению услуг инвалидам.</w:t>
      </w:r>
      <w:proofErr w:type="gramEnd"/>
    </w:p>
    <w:p w:rsidR="004F4198" w:rsidRPr="004F4198" w:rsidRDefault="004F4198" w:rsidP="004F4198">
      <w:pPr>
        <w:jc w:val="both"/>
        <w:rPr>
          <w:sz w:val="28"/>
          <w:szCs w:val="28"/>
        </w:rPr>
      </w:pPr>
      <w:r w:rsidRPr="004F4198">
        <w:rPr>
          <w:sz w:val="28"/>
          <w:szCs w:val="28"/>
        </w:rPr>
        <w:t xml:space="preserve">И хотя на территории города </w:t>
      </w:r>
      <w:proofErr w:type="spellStart"/>
      <w:r w:rsidRPr="004F4198">
        <w:rPr>
          <w:sz w:val="28"/>
          <w:szCs w:val="28"/>
        </w:rPr>
        <w:t>Пыть-Яха</w:t>
      </w:r>
      <w:proofErr w:type="spellEnd"/>
      <w:r w:rsidRPr="004F4198">
        <w:rPr>
          <w:sz w:val="28"/>
          <w:szCs w:val="28"/>
        </w:rPr>
        <w:t xml:space="preserve"> нет объектов культурного наследия</w:t>
      </w:r>
      <w:r>
        <w:rPr>
          <w:sz w:val="28"/>
          <w:szCs w:val="28"/>
        </w:rPr>
        <w:t xml:space="preserve"> </w:t>
      </w:r>
      <w:r w:rsidRPr="004F4198">
        <w:rPr>
          <w:sz w:val="28"/>
          <w:szCs w:val="28"/>
        </w:rPr>
        <w:t>Муниципальное автономное учреждение культуры «</w:t>
      </w:r>
      <w:proofErr w:type="gramStart"/>
      <w:r w:rsidRPr="004F4198">
        <w:rPr>
          <w:sz w:val="28"/>
          <w:szCs w:val="28"/>
        </w:rPr>
        <w:t>Краеведческий</w:t>
      </w:r>
      <w:proofErr w:type="gramEnd"/>
      <w:r w:rsidRPr="004F4198">
        <w:rPr>
          <w:sz w:val="28"/>
          <w:szCs w:val="28"/>
        </w:rPr>
        <w:t xml:space="preserve"> </w:t>
      </w:r>
      <w:proofErr w:type="spellStart"/>
      <w:r w:rsidRPr="004F4198">
        <w:rPr>
          <w:sz w:val="28"/>
          <w:szCs w:val="28"/>
        </w:rPr>
        <w:t>экомузей</w:t>
      </w:r>
      <w:proofErr w:type="spellEnd"/>
      <w:r w:rsidRPr="004F4198">
        <w:rPr>
          <w:sz w:val="28"/>
          <w:szCs w:val="28"/>
        </w:rPr>
        <w:t>» разработало экскурсионные маршруты посвященные культуре народов, проживающих на территории</w:t>
      </w:r>
      <w:r>
        <w:rPr>
          <w:sz w:val="28"/>
          <w:szCs w:val="28"/>
        </w:rPr>
        <w:t xml:space="preserve"> </w:t>
      </w:r>
      <w:r w:rsidRPr="004F4198">
        <w:rPr>
          <w:sz w:val="28"/>
          <w:szCs w:val="28"/>
        </w:rPr>
        <w:t xml:space="preserve">Ханты-Мансийского автономного округа – </w:t>
      </w:r>
      <w:proofErr w:type="spellStart"/>
      <w:r w:rsidRPr="004F4198">
        <w:rPr>
          <w:sz w:val="28"/>
          <w:szCs w:val="28"/>
        </w:rPr>
        <w:t>Югры</w:t>
      </w:r>
      <w:proofErr w:type="spellEnd"/>
      <w:r w:rsidRPr="004F4198">
        <w:rPr>
          <w:sz w:val="28"/>
          <w:szCs w:val="28"/>
        </w:rPr>
        <w:t xml:space="preserve"> для семейного и детского отдыха (на территории музея под открытым небом): «Жизнь в гармонии с природой», «Традиционные населенные пункты региона», «Охотничья тропа». В выставочных залах представлены экспозиции изобразительного искусства и</w:t>
      </w:r>
      <w:r>
        <w:rPr>
          <w:sz w:val="28"/>
          <w:szCs w:val="28"/>
        </w:rPr>
        <w:t xml:space="preserve"> </w:t>
      </w:r>
      <w:r w:rsidRPr="004F4198">
        <w:rPr>
          <w:sz w:val="28"/>
          <w:szCs w:val="28"/>
        </w:rPr>
        <w:t>декоративно-прикладного искусства народа ханты.</w:t>
      </w:r>
    </w:p>
    <w:p w:rsidR="004F4198" w:rsidRPr="004F4198" w:rsidRDefault="004F4198" w:rsidP="004F4198">
      <w:pPr>
        <w:jc w:val="both"/>
        <w:rPr>
          <w:sz w:val="28"/>
          <w:szCs w:val="28"/>
        </w:rPr>
      </w:pPr>
      <w:r w:rsidRPr="004F4198">
        <w:rPr>
          <w:sz w:val="28"/>
          <w:szCs w:val="28"/>
        </w:rPr>
        <w:t xml:space="preserve">В течение года велась работа по оцифровке и описанию музейных экспонатов. На конец года 3116 предметов единиц хранения размещено в Интернете в региональном каталоге </w:t>
      </w:r>
      <w:proofErr w:type="spellStart"/>
      <w:r w:rsidRPr="004F4198">
        <w:rPr>
          <w:sz w:val="28"/>
          <w:szCs w:val="28"/>
        </w:rPr>
        <w:t>ХМАО-Югры</w:t>
      </w:r>
      <w:proofErr w:type="spellEnd"/>
      <w:r w:rsidRPr="004F4198">
        <w:rPr>
          <w:sz w:val="28"/>
          <w:szCs w:val="28"/>
        </w:rPr>
        <w:t xml:space="preserve"> их них 1553 единицы имеют цифровые изображение. </w:t>
      </w:r>
    </w:p>
    <w:p w:rsidR="004F4198" w:rsidRPr="004F4198" w:rsidRDefault="004F4198" w:rsidP="004F4198">
      <w:pPr>
        <w:jc w:val="both"/>
        <w:rPr>
          <w:sz w:val="28"/>
          <w:szCs w:val="28"/>
        </w:rPr>
      </w:pPr>
      <w:r w:rsidRPr="004F4198">
        <w:rPr>
          <w:sz w:val="28"/>
          <w:szCs w:val="28"/>
        </w:rPr>
        <w:t xml:space="preserve">В 2015 году разработан путеводитель по городу </w:t>
      </w:r>
      <w:proofErr w:type="spellStart"/>
      <w:r w:rsidRPr="004F4198">
        <w:rPr>
          <w:sz w:val="28"/>
          <w:szCs w:val="28"/>
        </w:rPr>
        <w:t>Пыть-Яху</w:t>
      </w:r>
      <w:proofErr w:type="spellEnd"/>
      <w:r w:rsidRPr="004F4198">
        <w:rPr>
          <w:sz w:val="28"/>
          <w:szCs w:val="28"/>
        </w:rPr>
        <w:t xml:space="preserve">, в котором представлена информация о городе, его достопримечательностях, памятных местах, местах активного отдыха, кинотеатрах, гостиницах, </w:t>
      </w:r>
      <w:proofErr w:type="spellStart"/>
      <w:r w:rsidRPr="004F4198">
        <w:rPr>
          <w:sz w:val="28"/>
          <w:szCs w:val="28"/>
        </w:rPr>
        <w:t>культурно-досуговых</w:t>
      </w:r>
      <w:proofErr w:type="spellEnd"/>
      <w:r w:rsidRPr="004F4198">
        <w:rPr>
          <w:sz w:val="28"/>
          <w:szCs w:val="28"/>
        </w:rPr>
        <w:t xml:space="preserve"> учреждениях, транспорте и предприятиях общественного</w:t>
      </w:r>
      <w:r>
        <w:rPr>
          <w:sz w:val="28"/>
          <w:szCs w:val="28"/>
        </w:rPr>
        <w:t xml:space="preserve"> </w:t>
      </w:r>
      <w:r w:rsidRPr="004F4198">
        <w:rPr>
          <w:sz w:val="28"/>
          <w:szCs w:val="28"/>
        </w:rPr>
        <w:t>питания.</w:t>
      </w:r>
    </w:p>
    <w:p w:rsidR="004F4198" w:rsidRPr="004F4198" w:rsidRDefault="004F4198" w:rsidP="004F4198">
      <w:pPr>
        <w:jc w:val="both"/>
        <w:rPr>
          <w:sz w:val="28"/>
          <w:szCs w:val="28"/>
        </w:rPr>
      </w:pPr>
      <w:r w:rsidRPr="004F4198">
        <w:rPr>
          <w:sz w:val="28"/>
          <w:szCs w:val="28"/>
        </w:rPr>
        <w:t>На базе Краеведческого отдела Центральной городской библиотеки оформлена</w:t>
      </w:r>
      <w:r>
        <w:rPr>
          <w:sz w:val="28"/>
          <w:szCs w:val="28"/>
        </w:rPr>
        <w:t xml:space="preserve"> </w:t>
      </w:r>
      <w:r w:rsidRPr="004F4198">
        <w:rPr>
          <w:sz w:val="28"/>
          <w:szCs w:val="28"/>
        </w:rPr>
        <w:t xml:space="preserve">информационная выставка, на которой представлена литература о памятных местах </w:t>
      </w:r>
      <w:proofErr w:type="spellStart"/>
      <w:r w:rsidRPr="004F4198">
        <w:rPr>
          <w:sz w:val="28"/>
          <w:szCs w:val="28"/>
        </w:rPr>
        <w:t>ХМАО-Югры</w:t>
      </w:r>
      <w:proofErr w:type="spellEnd"/>
      <w:r w:rsidRPr="004F4198">
        <w:rPr>
          <w:sz w:val="28"/>
          <w:szCs w:val="28"/>
        </w:rPr>
        <w:t xml:space="preserve"> и </w:t>
      </w:r>
      <w:proofErr w:type="spellStart"/>
      <w:r w:rsidRPr="004F4198">
        <w:rPr>
          <w:sz w:val="28"/>
          <w:szCs w:val="28"/>
        </w:rPr>
        <w:t>г</w:t>
      </w:r>
      <w:proofErr w:type="gramStart"/>
      <w:r w:rsidRPr="004F4198">
        <w:rPr>
          <w:sz w:val="28"/>
          <w:szCs w:val="28"/>
        </w:rPr>
        <w:t>.П</w:t>
      </w:r>
      <w:proofErr w:type="gramEnd"/>
      <w:r w:rsidRPr="004F4198">
        <w:rPr>
          <w:sz w:val="28"/>
          <w:szCs w:val="28"/>
        </w:rPr>
        <w:t>ыть-Яха</w:t>
      </w:r>
      <w:proofErr w:type="spellEnd"/>
      <w:r w:rsidRPr="004F4198">
        <w:rPr>
          <w:sz w:val="28"/>
          <w:szCs w:val="28"/>
        </w:rPr>
        <w:t>. На выставке размещена контактная информация о социальных объектах</w:t>
      </w:r>
      <w:r>
        <w:rPr>
          <w:sz w:val="28"/>
          <w:szCs w:val="28"/>
        </w:rPr>
        <w:t xml:space="preserve"> </w:t>
      </w:r>
      <w:r w:rsidRPr="004F4198">
        <w:rPr>
          <w:sz w:val="28"/>
          <w:szCs w:val="28"/>
        </w:rPr>
        <w:t xml:space="preserve">города. Готовится к изданию каталог по фондовым коллекциям и выставкам МАУК «Краеведческий </w:t>
      </w:r>
      <w:proofErr w:type="spellStart"/>
      <w:r w:rsidRPr="004F4198">
        <w:rPr>
          <w:sz w:val="28"/>
          <w:szCs w:val="28"/>
        </w:rPr>
        <w:t>экомузей</w:t>
      </w:r>
      <w:proofErr w:type="spellEnd"/>
      <w:r w:rsidRPr="004F4198">
        <w:rPr>
          <w:sz w:val="28"/>
          <w:szCs w:val="28"/>
        </w:rPr>
        <w:t>».</w:t>
      </w:r>
    </w:p>
    <w:p w:rsidR="004F4198" w:rsidRPr="004F4198" w:rsidRDefault="004F4198" w:rsidP="004F4198">
      <w:pPr>
        <w:pStyle w:val="ListParagraph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4198">
        <w:rPr>
          <w:rFonts w:ascii="Times New Roman" w:hAnsi="Times New Roman"/>
          <w:sz w:val="28"/>
          <w:szCs w:val="28"/>
          <w:lang w:eastAsia="ru-RU"/>
        </w:rPr>
        <w:t xml:space="preserve">В 2015 году на базе Муниципального автономного учреждения культуры «Централизованная библиотечная система» был создан туристический информационный центр. Центр функционирует в виде выставки «Путешествие по </w:t>
      </w:r>
      <w:proofErr w:type="spellStart"/>
      <w:r w:rsidRPr="004F4198">
        <w:rPr>
          <w:rFonts w:ascii="Times New Roman" w:hAnsi="Times New Roman"/>
          <w:sz w:val="28"/>
          <w:szCs w:val="28"/>
          <w:lang w:eastAsia="ru-RU"/>
        </w:rPr>
        <w:t>Югре</w:t>
      </w:r>
      <w:proofErr w:type="spellEnd"/>
      <w:r w:rsidRPr="004F4198">
        <w:rPr>
          <w:rFonts w:ascii="Times New Roman" w:hAnsi="Times New Roman"/>
          <w:sz w:val="28"/>
          <w:szCs w:val="28"/>
          <w:lang w:eastAsia="ru-RU"/>
        </w:rPr>
        <w:t>», на которой представлены издания об округе, его достопримечательностях, путеводители по городам округа. Сотрудник краеведческого отдела в случае необходимости оказывает консультационную помощь по предоставлению информации об условиях проезда, проживания, питания, режиме работы, проводимых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F4198">
        <w:rPr>
          <w:rFonts w:ascii="Times New Roman" w:hAnsi="Times New Roman"/>
          <w:sz w:val="28"/>
          <w:szCs w:val="28"/>
          <w:lang w:eastAsia="ru-RU"/>
        </w:rPr>
        <w:t xml:space="preserve">мероприятиях </w:t>
      </w:r>
      <w:proofErr w:type="spellStart"/>
      <w:r w:rsidRPr="004F4198">
        <w:rPr>
          <w:rFonts w:ascii="Times New Roman" w:hAnsi="Times New Roman"/>
          <w:sz w:val="28"/>
          <w:szCs w:val="28"/>
          <w:lang w:eastAsia="ru-RU"/>
        </w:rPr>
        <w:t>культурно-досуговых</w:t>
      </w:r>
      <w:proofErr w:type="spellEnd"/>
      <w:r w:rsidRPr="004F4198">
        <w:rPr>
          <w:rFonts w:ascii="Times New Roman" w:hAnsi="Times New Roman"/>
          <w:sz w:val="28"/>
          <w:szCs w:val="28"/>
          <w:lang w:eastAsia="ru-RU"/>
        </w:rPr>
        <w:t xml:space="preserve"> учреждений города.</w:t>
      </w:r>
    </w:p>
    <w:p w:rsidR="004F4198" w:rsidRPr="004F4198" w:rsidRDefault="004F4198" w:rsidP="004F4198">
      <w:pPr>
        <w:jc w:val="both"/>
        <w:rPr>
          <w:sz w:val="28"/>
          <w:szCs w:val="28"/>
        </w:rPr>
      </w:pPr>
      <w:r w:rsidRPr="004F4198">
        <w:rPr>
          <w:sz w:val="28"/>
          <w:szCs w:val="28"/>
        </w:rPr>
        <w:t xml:space="preserve">В период с 12-14 ноября 2015 года Краеведческий </w:t>
      </w:r>
      <w:proofErr w:type="spellStart"/>
      <w:r w:rsidRPr="004F4198">
        <w:rPr>
          <w:sz w:val="28"/>
          <w:szCs w:val="28"/>
        </w:rPr>
        <w:t>экомузей</w:t>
      </w:r>
      <w:proofErr w:type="spellEnd"/>
      <w:r w:rsidRPr="004F4198">
        <w:rPr>
          <w:sz w:val="28"/>
          <w:szCs w:val="28"/>
        </w:rPr>
        <w:t xml:space="preserve"> принял участие в XIV специализированном туристской выставке-ярмарке «ЮграТур-2015», которая прошла в </w:t>
      </w:r>
      <w:proofErr w:type="gramStart"/>
      <w:r w:rsidRPr="004F4198">
        <w:rPr>
          <w:sz w:val="28"/>
          <w:szCs w:val="28"/>
        </w:rPr>
        <w:t>г</w:t>
      </w:r>
      <w:proofErr w:type="gramEnd"/>
      <w:r w:rsidRPr="004F4198">
        <w:rPr>
          <w:sz w:val="28"/>
          <w:szCs w:val="28"/>
        </w:rPr>
        <w:t xml:space="preserve">. Ханты-Мансийске, где МАУК «Краеведческий музей» был награжден дипломом Департамента природных ресурсов и </w:t>
      </w:r>
      <w:proofErr w:type="spellStart"/>
      <w:r w:rsidRPr="004F4198">
        <w:rPr>
          <w:sz w:val="28"/>
          <w:szCs w:val="28"/>
        </w:rPr>
        <w:t>несырьевого</w:t>
      </w:r>
      <w:proofErr w:type="spellEnd"/>
      <w:r w:rsidRPr="004F4198">
        <w:rPr>
          <w:sz w:val="28"/>
          <w:szCs w:val="28"/>
        </w:rPr>
        <w:t xml:space="preserve"> сектора экономики </w:t>
      </w:r>
      <w:proofErr w:type="spellStart"/>
      <w:r w:rsidRPr="004F4198">
        <w:rPr>
          <w:sz w:val="28"/>
          <w:szCs w:val="28"/>
        </w:rPr>
        <w:t>ХМАО-Югры</w:t>
      </w:r>
      <w:proofErr w:type="spellEnd"/>
      <w:r w:rsidRPr="004F4198">
        <w:rPr>
          <w:sz w:val="28"/>
          <w:szCs w:val="28"/>
        </w:rPr>
        <w:t xml:space="preserve"> за активное участие.</w:t>
      </w:r>
    </w:p>
    <w:p w:rsidR="004F4198" w:rsidRPr="004F4198" w:rsidRDefault="004F4198" w:rsidP="004F4198">
      <w:pPr>
        <w:jc w:val="both"/>
        <w:rPr>
          <w:sz w:val="28"/>
          <w:szCs w:val="28"/>
        </w:rPr>
      </w:pPr>
      <w:r w:rsidRPr="004F4198">
        <w:rPr>
          <w:sz w:val="28"/>
          <w:szCs w:val="28"/>
        </w:rPr>
        <w:t xml:space="preserve">С 10-12 декабря 2015 года в </w:t>
      </w:r>
      <w:proofErr w:type="gramStart"/>
      <w:r w:rsidRPr="004F4198">
        <w:rPr>
          <w:sz w:val="28"/>
          <w:szCs w:val="28"/>
        </w:rPr>
        <w:t>г</w:t>
      </w:r>
      <w:proofErr w:type="gramEnd"/>
      <w:r w:rsidRPr="004F4198">
        <w:rPr>
          <w:sz w:val="28"/>
          <w:szCs w:val="28"/>
        </w:rPr>
        <w:t xml:space="preserve">. Ханты-Мансийске прошла XX Окружная выставка-форум «Товары земли Югорской», на которой МАУК «Краеведческий музей» представил выставку «Мир кукол». На этой выставке были представлены предметы славянской культуры и куклы народа ханты. В рамках проведения выставки сотрудники музея провели мастер-класс по изготовлению кукол. Посетители, в том числе взрослые и дети с интересом обучались секретам мастерства. МАУК </w:t>
      </w:r>
      <w:r w:rsidRPr="004F4198">
        <w:rPr>
          <w:sz w:val="28"/>
          <w:szCs w:val="28"/>
        </w:rPr>
        <w:lastRenderedPageBreak/>
        <w:t xml:space="preserve">«Краеведческий музей был награжден дипломом «За вклад в развитие </w:t>
      </w:r>
      <w:proofErr w:type="gramStart"/>
      <w:r w:rsidRPr="004F4198">
        <w:rPr>
          <w:sz w:val="28"/>
          <w:szCs w:val="28"/>
        </w:rPr>
        <w:t>музейного</w:t>
      </w:r>
      <w:proofErr w:type="gramEnd"/>
      <w:r w:rsidRPr="004F4198">
        <w:rPr>
          <w:sz w:val="28"/>
          <w:szCs w:val="28"/>
        </w:rPr>
        <w:t xml:space="preserve"> </w:t>
      </w:r>
      <w:proofErr w:type="spellStart"/>
      <w:r w:rsidRPr="004F4198">
        <w:rPr>
          <w:sz w:val="28"/>
          <w:szCs w:val="28"/>
        </w:rPr>
        <w:t>этнотуризма</w:t>
      </w:r>
      <w:proofErr w:type="spellEnd"/>
      <w:r w:rsidRPr="004F4198">
        <w:rPr>
          <w:sz w:val="28"/>
          <w:szCs w:val="28"/>
        </w:rPr>
        <w:t>».</w:t>
      </w:r>
    </w:p>
    <w:p w:rsidR="004F4198" w:rsidRPr="004F4198" w:rsidRDefault="004F4198" w:rsidP="004F4198">
      <w:pPr>
        <w:jc w:val="both"/>
        <w:rPr>
          <w:b/>
          <w:sz w:val="28"/>
          <w:szCs w:val="28"/>
        </w:rPr>
      </w:pPr>
      <w:r w:rsidRPr="004F4198">
        <w:rPr>
          <w:b/>
          <w:sz w:val="28"/>
          <w:szCs w:val="28"/>
        </w:rPr>
        <w:t>Предложения по развитию внутреннего и въездного туризма:</w:t>
      </w:r>
    </w:p>
    <w:p w:rsidR="004F4198" w:rsidRPr="004F4198" w:rsidRDefault="004F4198" w:rsidP="004F41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4F4198">
        <w:rPr>
          <w:sz w:val="28"/>
          <w:szCs w:val="28"/>
        </w:rPr>
        <w:t>Разработать единый алгоритм развития, управления и взаимодействия в сфере</w:t>
      </w:r>
      <w:r>
        <w:rPr>
          <w:sz w:val="28"/>
          <w:szCs w:val="28"/>
        </w:rPr>
        <w:t xml:space="preserve"> </w:t>
      </w:r>
      <w:r w:rsidRPr="004F4198">
        <w:rPr>
          <w:sz w:val="28"/>
          <w:szCs w:val="28"/>
        </w:rPr>
        <w:t>внутреннего и въездного туризма муниципальных образований и автономного округа в целом;</w:t>
      </w:r>
    </w:p>
    <w:p w:rsidR="004F4198" w:rsidRPr="004F4198" w:rsidRDefault="004F4198" w:rsidP="004F41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F4198">
        <w:rPr>
          <w:sz w:val="28"/>
          <w:szCs w:val="28"/>
        </w:rPr>
        <w:t>Создать региональные туристические маршруты по территориальному расположению с учетом имеющихся в муниципалитетах реестров памятников культурного наследия, достопримечательных мест, музеев и объектов социальной сферы.</w:t>
      </w:r>
    </w:p>
    <w:p w:rsidR="004F4198" w:rsidRPr="004F4198" w:rsidRDefault="004F4198" w:rsidP="004F4198">
      <w:pPr>
        <w:pStyle w:val="3"/>
      </w:pPr>
      <w:r w:rsidRPr="004F4198">
        <w:t>Какие задачи стоят в 2016 году?</w:t>
      </w:r>
    </w:p>
    <w:p w:rsidR="004F4198" w:rsidRPr="004F4198" w:rsidRDefault="004F4198" w:rsidP="004F4198">
      <w:pPr>
        <w:pStyle w:val="3"/>
        <w:rPr>
          <w:b w:val="0"/>
        </w:rPr>
      </w:pPr>
      <w:r>
        <w:rPr>
          <w:b w:val="0"/>
        </w:rPr>
        <w:t xml:space="preserve">- </w:t>
      </w:r>
      <w:r w:rsidRPr="004F4198">
        <w:rPr>
          <w:b w:val="0"/>
        </w:rPr>
        <w:t>реализация мероприятий в рамках муниципальной программы;</w:t>
      </w:r>
    </w:p>
    <w:p w:rsidR="004F4198" w:rsidRDefault="004F4198" w:rsidP="004F4198">
      <w:pPr>
        <w:pStyle w:val="3"/>
        <w:rPr>
          <w:b w:val="0"/>
        </w:rPr>
      </w:pPr>
      <w:r>
        <w:rPr>
          <w:b w:val="0"/>
        </w:rPr>
        <w:t xml:space="preserve">- </w:t>
      </w:r>
      <w:r w:rsidRPr="004F4198">
        <w:rPr>
          <w:b w:val="0"/>
        </w:rPr>
        <w:t>сохранение межнационал</w:t>
      </w:r>
      <w:r>
        <w:rPr>
          <w:b w:val="0"/>
        </w:rPr>
        <w:t>ьного и межконфессионального ми</w:t>
      </w:r>
      <w:r w:rsidRPr="004F4198">
        <w:rPr>
          <w:b w:val="0"/>
        </w:rPr>
        <w:t>ра и согласия.</w:t>
      </w:r>
    </w:p>
    <w:p w:rsidR="004F4198" w:rsidRDefault="004F4198" w:rsidP="004F4198">
      <w:pPr>
        <w:pStyle w:val="3"/>
        <w:rPr>
          <w:b w:val="0"/>
        </w:rPr>
      </w:pPr>
    </w:p>
    <w:p w:rsidR="004F4198" w:rsidRDefault="004F4198" w:rsidP="004F4198">
      <w:pPr>
        <w:pStyle w:val="3"/>
        <w:rPr>
          <w:b w:val="0"/>
        </w:rPr>
      </w:pPr>
    </w:p>
    <w:p w:rsidR="004F4198" w:rsidRDefault="004F4198" w:rsidP="004F4198">
      <w:pPr>
        <w:pStyle w:val="3"/>
        <w:rPr>
          <w:b w:val="0"/>
        </w:rPr>
      </w:pPr>
    </w:p>
    <w:p w:rsidR="004F4198" w:rsidRDefault="004F4198" w:rsidP="004F4198">
      <w:pPr>
        <w:pStyle w:val="3"/>
        <w:rPr>
          <w:b w:val="0"/>
        </w:rPr>
      </w:pPr>
    </w:p>
    <w:p w:rsidR="004F4198" w:rsidRDefault="004F4198" w:rsidP="004F4198">
      <w:pPr>
        <w:pStyle w:val="3"/>
        <w:rPr>
          <w:b w:val="0"/>
        </w:rPr>
      </w:pPr>
    </w:p>
    <w:p w:rsidR="004F4198" w:rsidRPr="004F4198" w:rsidRDefault="004F4198" w:rsidP="004F4198">
      <w:pPr>
        <w:pStyle w:val="3"/>
        <w:rPr>
          <w:b w:val="0"/>
        </w:rPr>
      </w:pPr>
    </w:p>
    <w:p w:rsidR="004F4198" w:rsidRPr="004F4198" w:rsidRDefault="004F4198" w:rsidP="004F4198">
      <w:pPr>
        <w:pStyle w:val="3"/>
        <w:rPr>
          <w:b w:val="0"/>
        </w:rPr>
      </w:pPr>
      <w:r w:rsidRPr="004F4198">
        <w:rPr>
          <w:b w:val="0"/>
        </w:rPr>
        <w:t>Какую помощь и содействие, на Ваш взгляд, может оказать АСДГ в решении стоящих проблем?</w:t>
      </w:r>
    </w:p>
    <w:p w:rsidR="004F4198" w:rsidRPr="004F4198" w:rsidRDefault="004F4198" w:rsidP="004F4198">
      <w:pPr>
        <w:pStyle w:val="3"/>
        <w:rPr>
          <w:b w:val="0"/>
        </w:rPr>
      </w:pPr>
      <w:r w:rsidRPr="004F4198">
        <w:rPr>
          <w:b w:val="0"/>
        </w:rPr>
        <w:t>Обмен опытом между территориями. Интересны инновации в области связей с общественностью и работе</w:t>
      </w:r>
      <w:r>
        <w:rPr>
          <w:b w:val="0"/>
        </w:rPr>
        <w:t xml:space="preserve"> с общественными организациями.</w:t>
      </w:r>
    </w:p>
    <w:sectPr w:rsidR="004F4198" w:rsidRPr="004F4198" w:rsidSect="004F4198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441638"/>
    <w:multiLevelType w:val="hybridMultilevel"/>
    <w:tmpl w:val="DF8482BC"/>
    <w:lvl w:ilvl="0" w:tplc="9AC86EAA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4F4198"/>
    <w:rsid w:val="00304DE4"/>
    <w:rsid w:val="004F4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4F4198"/>
    <w:pPr>
      <w:jc w:val="both"/>
    </w:pPr>
    <w:rPr>
      <w:b/>
      <w:bCs/>
      <w:sz w:val="28"/>
      <w:szCs w:val="28"/>
    </w:rPr>
  </w:style>
  <w:style w:type="character" w:customStyle="1" w:styleId="30">
    <w:name w:val="Основной текст 3 Знак"/>
    <w:basedOn w:val="a0"/>
    <w:link w:val="3"/>
    <w:semiHidden/>
    <w:rsid w:val="004F419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ListParagraph">
    <w:name w:val="List Paragraph"/>
    <w:basedOn w:val="a"/>
    <w:rsid w:val="004F4198"/>
    <w:pPr>
      <w:ind w:left="720"/>
      <w:contextualSpacing/>
      <w:jc w:val="center"/>
    </w:pPr>
    <w:rPr>
      <w:rFonts w:ascii="Calibri" w:hAnsi="Calibri"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4F41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0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602</Words>
  <Characters>3437</Characters>
  <Application>Microsoft Office Word</Application>
  <DocSecurity>0</DocSecurity>
  <Lines>28</Lines>
  <Paragraphs>8</Paragraphs>
  <ScaleCrop>false</ScaleCrop>
  <Company>Microsoft</Company>
  <LinksUpToDate>false</LinksUpToDate>
  <CharactersWithSpaces>4031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konotoptseva</dc:creator>
  <cp:keywords/>
  <dc:description/>
  <cp:lastModifiedBy>konotoptseva</cp:lastModifiedBy>
  <cp:revision>2</cp:revision>
  <dcterms:created xsi:type="dcterms:W3CDTF">2016-03-15T12:02:00Z</dcterms:created>
  <dcterms:modified xsi:type="dcterms:W3CDTF">2016-03-15T12:05:00Z</dcterms:modified>
</cp:coreProperties>
</file>