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Основной задачей развития общественного транспорта в столице Забайкальского края является обеспечение доступности транспортной инфраструктуры, бесперебойных перевозок населения на городских и дачных маршрутах.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За период с 2014 по 2015 годы транспортно-дорожный комплекс в городском округе «Город Чита» продолжает динамично развиваться.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Чита» осуществляются троллейбусами муниципального предприятия города Читы «Троллейбусное управление» и автобусами индивидуальных предпринимателей и юридических лиц.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Муниципальный транспорт представлен одним троллейбусным парком муниципальным предприятием города Читы «Троллейбусное управление» численностью парка 93 троллейбуса. Автопарк индивидуальных предпринимателей и юридических лиц в основном укомплектован автобусами категории М 2 класса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>; М 2 класса А и категории М 3 класса 1.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Количество автобусов, работающих на линии в 2015 году, составило 1100 транспортных единиц.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Количество перевозчиков - 122, из них 120 являются индивидуальными предпринимателями, 2 - юридическое лицо.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Количество маршрутов в городе всего 63, в том числе: троллейбусных - 5; сезонных (дачных) - 10.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На указанных автобусных маршрутах предусмотрена работа 121 автобуса категории МЗ класса 1, 213 автобусов категории М 2 класса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и 790 автобусов категории М 2 класса В. В сравнении с реестром 2013 года количество автобусов категории М 2 класса А увеличено на 48 единиц, категории М 3 класса 1 на 53 единицы. Сокращено количество автобусов М 2 класса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(типа Газель) на 377 единиц.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hAnsi="Times New Roman" w:cs="Times New Roman"/>
          <w:sz w:val="28"/>
          <w:szCs w:val="28"/>
        </w:rPr>
        <w:t>Решением Думы городского округа «Город Чита» от 20 декабря 2012 года № 178 «О совершенствовании правового регулирования отношений в сфере организации транспортного обслуживания населения автомобильным пассажирским транспортом на территории городского округа «Город Чита» приняты Положения «О создании условий для предоставления транспортных услуг населению и организации транспортного обслуживания населения в границах городского округа «Город Чита», «О конкурсе на право оказания услуг по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регулярным перевозкам пассажиров и багажа автомобильным транспортом по муниципальным маршрутам». Вышеуказанные Положения направлены на заинтересованность перевозчиков в приобретении автобусов большей вместимости.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В 2015 году за счет средств городского, краевого и федерального бюджетов приобретено 2 троллейбуса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. Стоимость 2 троллейбусов составила 12 935 009 тыс. рублей.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январе 2015 года троллейбусы вышли на линию.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В конце 2015 года Администрацией городского округа «Город Чита» по муниципальной целевой программе «Доступная среда в городском округе «Город Чита на 2014 2016 годы» приобретен 1 специализированный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низкопольный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троллейбус, приспособленный для перевозки инвалидов. Стоимость троллейбуса составила 9182500 тыс. руб. Указанные троллейбусы обслуживают городские троллейбусные маршруты, для оказания транспортных услуг, лицам с ограниченными возможностями.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lastRenderedPageBreak/>
        <w:t>Общая протяженность всех маршрутов составляет: городских автобусных маршрутов 1605,9 км; троллейбусных 38,4 км.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По просьбе жителей городского округа «Город Чита» и с учетом мнения перевозчиков в 2015 году были изменены схемы движения автобусов по городским автобусным маршрутам № 29 сообщением «Сенная Падь - ул.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Капарская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», № 38 сообщением «ДНТ Заимки - Песчанка», № 6 сообщением «Сосновый 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Бор -- ж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вокзал».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Транспортом общего пользования перевезено более 66,8 млн. человек, в том числе троллейбусами 18,457 млн. человек.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Чита» проводится активная работа с индивидуальными предпринимателями и юридическими лицами по обновлению автобусного парка и приобретения автобусов большей вместимости. В 2015 году на отдельные маршруты определены автобусы только категории М 3 класса 1. Данная работа будет продолжена в текущем году.</w:t>
      </w:r>
    </w:p>
    <w:p w:rsidR="00815413" w:rsidRPr="00DA7EAA" w:rsidRDefault="00815413" w:rsidP="00815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Для увеличения пропускной способности улиц администрацией городского округа «Город Чита» проводятся мероприятия направленные на реконструкцию дорог и улиц, обустройством новых парковочных мест.</w:t>
      </w:r>
    </w:p>
    <w:p w:rsidR="00CA2195" w:rsidRDefault="00CA2195"/>
    <w:sectPr w:rsidR="00CA2195" w:rsidSect="008154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413"/>
    <w:rsid w:val="00815413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2016-04-01T09:35:00Z</dcterms:created>
  <dcterms:modified xsi:type="dcterms:W3CDTF">2016-04-01T09:36:00Z</dcterms:modified>
</cp:coreProperties>
</file>