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ED" w:rsidRPr="00DA7EAA" w:rsidRDefault="00D866ED" w:rsidP="00D866ED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DA7EAA">
        <w:rPr>
          <w:rStyle w:val="FontStyle13"/>
          <w:sz w:val="28"/>
          <w:szCs w:val="28"/>
        </w:rPr>
        <w:t>ОМСК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По итогам 2015 года общественным транспортом города Омска перевезено 300,6 млн. пассажиров, в том числе муниципальными предприятиями </w:t>
      </w:r>
      <w:proofErr w:type="gramStart"/>
      <w:r w:rsidRPr="00DA7EAA">
        <w:rPr>
          <w:rStyle w:val="FontStyle15"/>
          <w:sz w:val="28"/>
          <w:szCs w:val="28"/>
        </w:rPr>
        <w:t>городскою</w:t>
      </w:r>
      <w:proofErr w:type="gramEnd"/>
      <w:r w:rsidRPr="00DA7EAA">
        <w:rPr>
          <w:rStyle w:val="FontStyle15"/>
          <w:sz w:val="28"/>
          <w:szCs w:val="28"/>
        </w:rPr>
        <w:t xml:space="preserve"> пассажирского транспорта (далее - предприятия ГПТ) - 101,7 млн. пассажиров, коммерческими перевозчиками — 198,9 млн. пассажиров.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В 2015 </w:t>
      </w:r>
      <w:r w:rsidRPr="00DA7EAA">
        <w:rPr>
          <w:rStyle w:val="FontStyle13"/>
          <w:spacing w:val="-10"/>
          <w:sz w:val="28"/>
          <w:szCs w:val="28"/>
        </w:rPr>
        <w:t>году</w:t>
      </w:r>
      <w:r w:rsidRPr="00DA7EAA">
        <w:rPr>
          <w:rStyle w:val="FontStyle13"/>
          <w:sz w:val="28"/>
          <w:szCs w:val="28"/>
        </w:rPr>
        <w:t xml:space="preserve"> </w:t>
      </w:r>
      <w:r w:rsidRPr="00DA7EAA">
        <w:rPr>
          <w:rStyle w:val="FontStyle15"/>
          <w:sz w:val="28"/>
          <w:szCs w:val="28"/>
        </w:rPr>
        <w:t>из бюджета города Омска, утвержденного Решением Омского городского Совета от 17.12.2014 № 293 «О бюджете города Омска па 2014 год и плановый период 2015 и 2016 годов» (далее - бюджет города Омска), направлены финансовые средства на компенсацию предприятиям ГШ недополученных доходов:</w:t>
      </w:r>
    </w:p>
    <w:p w:rsidR="00D866ED" w:rsidRPr="00DA7EAA" w:rsidRDefault="00D866ED" w:rsidP="00D866ED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- связанных с предоставлением льгот по оплате проезда отдельным категориям граждан, в сумме 68,98 млн. рублей. </w:t>
      </w:r>
      <w:proofErr w:type="gramStart"/>
      <w:r w:rsidRPr="00DA7EAA">
        <w:rPr>
          <w:rStyle w:val="FontStyle15"/>
          <w:sz w:val="28"/>
          <w:szCs w:val="28"/>
        </w:rPr>
        <w:t>Льготы</w:t>
      </w:r>
      <w:proofErr w:type="gramEnd"/>
      <w:r w:rsidRPr="00DA7EAA">
        <w:rPr>
          <w:rStyle w:val="FontStyle15"/>
          <w:sz w:val="28"/>
          <w:szCs w:val="28"/>
        </w:rPr>
        <w:t xml:space="preserve"> но оплате проезда предоставлены 13,9 млн. человек;</w:t>
      </w:r>
    </w:p>
    <w:p w:rsidR="00D866ED" w:rsidRPr="00DA7EAA" w:rsidRDefault="00D866ED" w:rsidP="00D866ED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- связанных с оплатой гражданами проезда в общественном транспорте по сниженному тарифу, в сумме 328,0 млн. рублей. Меры социальной поддержки предоставлены 92,1 млн. человек.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proofErr w:type="gramStart"/>
      <w:r w:rsidRPr="00DA7EAA">
        <w:rPr>
          <w:rStyle w:val="FontStyle15"/>
          <w:sz w:val="28"/>
          <w:szCs w:val="28"/>
        </w:rPr>
        <w:t xml:space="preserve">С 01.05.2015 </w:t>
      </w:r>
      <w:r w:rsidRPr="00DA7EAA">
        <w:rPr>
          <w:rStyle w:val="FontStyle16"/>
          <w:sz w:val="28"/>
          <w:szCs w:val="28"/>
        </w:rPr>
        <w:t xml:space="preserve">и </w:t>
      </w:r>
      <w:r w:rsidRPr="00DA7EAA">
        <w:rPr>
          <w:rStyle w:val="FontStyle15"/>
          <w:sz w:val="28"/>
          <w:szCs w:val="28"/>
        </w:rPr>
        <w:t>целях улучшения транспортного обслуживания населения города Омска, уменьшения оборота наличных денег в пассажирском транспорте общего пользования, автоматизированного учета движения денежных средств и ведения полного учета количества перевезенных пассажиров в каждом транспортном средстве по категориям (льготный, с проездными билетами, за наличную оплату) в городе Омске введена автоматизированная система оплаты проезда (далее - АСОП).</w:t>
      </w:r>
      <w:proofErr w:type="gramEnd"/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  <w:lang w:eastAsia="en-US"/>
        </w:rPr>
      </w:pPr>
      <w:proofErr w:type="spellStart"/>
      <w:proofErr w:type="gramStart"/>
      <w:r w:rsidRPr="00DA7EAA">
        <w:rPr>
          <w:rStyle w:val="FontStyle15"/>
          <w:sz w:val="28"/>
          <w:szCs w:val="28"/>
          <w:lang w:val="en-US" w:eastAsia="en-US"/>
        </w:rPr>
        <w:t>ACOl</w:t>
      </w:r>
      <w:proofErr w:type="spellEnd"/>
      <w:r w:rsidRPr="00DA7EAA">
        <w:rPr>
          <w:rStyle w:val="FontStyle15"/>
          <w:sz w:val="28"/>
          <w:szCs w:val="28"/>
          <w:lang w:eastAsia="en-US"/>
        </w:rPr>
        <w:t xml:space="preserve"> I имеет непосредственное отношение к тому, что называют современными формами управления системой городского хозяйства.</w:t>
      </w:r>
      <w:proofErr w:type="gramEnd"/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Оплата услуг по перевозке пассажиров муниципальным пассажирским транспортом осуществляется за наличный расчет и с помощью электронных проездных билетов (далее - ЭЛБ), записанных на транспортные карты.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В настоящее время действуют следующие виды транспортных карт:</w:t>
      </w:r>
    </w:p>
    <w:p w:rsidR="00D866ED" w:rsidRPr="00DA7EAA" w:rsidRDefault="00D866ED" w:rsidP="00D866ED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- транспортная карта (для граждан);</w:t>
      </w:r>
    </w:p>
    <w:p w:rsidR="00D866ED" w:rsidRPr="00DA7EAA" w:rsidRDefault="00D866ED" w:rsidP="00D866ED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- транспортная карта студента;</w:t>
      </w:r>
    </w:p>
    <w:p w:rsidR="00D866ED" w:rsidRPr="00DA7EAA" w:rsidRDefault="00D866ED" w:rsidP="00D866ED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- транспортная карта пенсионера;</w:t>
      </w:r>
    </w:p>
    <w:p w:rsidR="00D866ED" w:rsidRPr="00DA7EAA" w:rsidRDefault="00D866ED" w:rsidP="00D866ED">
      <w:pPr>
        <w:pStyle w:val="Style6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- транспортная карта школьника.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В рамках АСОП населению города Омска предлагаются к использованию ЭПБ для оплаты проезда в пассажирском транспорте различные </w:t>
      </w:r>
      <w:proofErr w:type="gramStart"/>
      <w:r w:rsidRPr="00DA7EAA">
        <w:rPr>
          <w:rStyle w:val="FontStyle15"/>
          <w:sz w:val="28"/>
          <w:szCs w:val="28"/>
        </w:rPr>
        <w:t>как</w:t>
      </w:r>
      <w:proofErr w:type="gramEnd"/>
      <w:r w:rsidRPr="00DA7EAA">
        <w:rPr>
          <w:rStyle w:val="FontStyle15"/>
          <w:sz w:val="28"/>
          <w:szCs w:val="28"/>
        </w:rPr>
        <w:t xml:space="preserve"> но стоимости поездки, так и по сроку их действия. Каждый пассажир может приобрести наиболее удобный и выгодный непосредственно </w:t>
      </w:r>
      <w:proofErr w:type="gramStart"/>
      <w:r w:rsidRPr="00DA7EAA">
        <w:rPr>
          <w:rStyle w:val="FontStyle15"/>
          <w:sz w:val="28"/>
          <w:szCs w:val="28"/>
        </w:rPr>
        <w:t>для</w:t>
      </w:r>
      <w:proofErr w:type="gramEnd"/>
      <w:r w:rsidRPr="00DA7EAA">
        <w:rPr>
          <w:rStyle w:val="FontStyle15"/>
          <w:sz w:val="28"/>
          <w:szCs w:val="28"/>
        </w:rPr>
        <w:t xml:space="preserve"> пего вид ЭПБ.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За период действия АСОП в 2015 году продано 334 тыс. электронных проездных билетов длительного пользования, посредством которых было оплачено 22,4% общего количества поездок па общественном транспорте, а на муниципальном пассажирском транспорте - 65,8%. </w:t>
      </w:r>
      <w:proofErr w:type="gramStart"/>
      <w:r w:rsidRPr="00DA7EAA">
        <w:rPr>
          <w:rStyle w:val="FontStyle15"/>
          <w:sz w:val="28"/>
          <w:szCs w:val="28"/>
        </w:rPr>
        <w:t>Всего</w:t>
      </w:r>
      <w:proofErr w:type="gramEnd"/>
      <w:r w:rsidRPr="00DA7EAA">
        <w:rPr>
          <w:rStyle w:val="FontStyle15"/>
          <w:sz w:val="28"/>
          <w:szCs w:val="28"/>
        </w:rPr>
        <w:t xml:space="preserve"> но электронным проездным билетам, в том числе разовым, было совершено 44830 тыс. поездок на общую сумму 765,5 млн. руб.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В настоящее время в городе Омске действует 69 пунктов по продаже ЭПБ — киоски муниципального предприятия города Омска «</w:t>
      </w:r>
      <w:proofErr w:type="spellStart"/>
      <w:r w:rsidRPr="00DA7EAA">
        <w:rPr>
          <w:rStyle w:val="FontStyle15"/>
          <w:sz w:val="28"/>
          <w:szCs w:val="28"/>
        </w:rPr>
        <w:t>Пассажирсервис</w:t>
      </w:r>
      <w:proofErr w:type="spellEnd"/>
      <w:r w:rsidRPr="00DA7EAA">
        <w:rPr>
          <w:rStyle w:val="FontStyle15"/>
          <w:sz w:val="28"/>
          <w:szCs w:val="28"/>
        </w:rPr>
        <w:t>», пункты «</w:t>
      </w:r>
      <w:proofErr w:type="spellStart"/>
      <w:r w:rsidRPr="00DA7EAA">
        <w:rPr>
          <w:rStyle w:val="FontStyle15"/>
          <w:sz w:val="28"/>
          <w:szCs w:val="28"/>
        </w:rPr>
        <w:t>ОмскТраисКарт</w:t>
      </w:r>
      <w:proofErr w:type="spellEnd"/>
      <w:r w:rsidRPr="00DA7EAA">
        <w:rPr>
          <w:rStyle w:val="FontStyle15"/>
          <w:sz w:val="28"/>
          <w:szCs w:val="28"/>
        </w:rPr>
        <w:t>» с вывеской «Дилижанс», расположенные вблизи остановок общественного транспорта и торговых павильонов, пункты приема платежей «Апельсин».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С начала внедрения АСОП количество пунктов реализации ЭПБ увеличилось более чем в 3 раза, и работа по расширению точек реализации ЭПБ продолжается.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lastRenderedPageBreak/>
        <w:t>С целью организации безналичной системы оплаты покупки, пополнения и повторной записи ЭПБ в настоящее время публичное акционерное общество «Сбербанк России» (далее - МАО «Сбербанк России») производит доработку банковского оборудования, которая позволит приобретать ЭПБ с помощью устройств самообслуживания. Первоначально планируется оборудовать устройствами самообслуживания 100 банкоматов ПАО «Сбербанк России», в дальнейшем - все действующие банкоматы.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С </w:t>
      </w:r>
      <w:r w:rsidRPr="00DA7EAA">
        <w:rPr>
          <w:rStyle w:val="FontStyle17"/>
          <w:sz w:val="28"/>
          <w:szCs w:val="28"/>
        </w:rPr>
        <w:t xml:space="preserve">целью </w:t>
      </w:r>
      <w:r w:rsidRPr="00DA7EAA">
        <w:rPr>
          <w:rStyle w:val="FontStyle15"/>
          <w:sz w:val="28"/>
          <w:szCs w:val="28"/>
        </w:rPr>
        <w:t xml:space="preserve">совершенствования технических характеристик городского электрического 'транспорта, повышения комфортабельности и безопасности пассажирских перевозок в муниципальном предприятии города Омска «Электрический транспорт» организованы работы по проведению капитально-восстановительного ремонта (далее - КВР) с применением энергосберегающих технологий. В 2015 году </w:t>
      </w:r>
      <w:proofErr w:type="gramStart"/>
      <w:r w:rsidRPr="00DA7EAA">
        <w:rPr>
          <w:rStyle w:val="FontStyle15"/>
          <w:sz w:val="28"/>
          <w:szCs w:val="28"/>
        </w:rPr>
        <w:t>проведен</w:t>
      </w:r>
      <w:proofErr w:type="gramEnd"/>
      <w:r w:rsidRPr="00DA7EAA">
        <w:rPr>
          <w:rStyle w:val="FontStyle15"/>
          <w:sz w:val="28"/>
          <w:szCs w:val="28"/>
        </w:rPr>
        <w:t xml:space="preserve"> КВР 2 -трамваев и 2 троллейбусов, а всего начиная с 2011 года проведен КВР 9 троллейбусов и 13 'трамваев. В результате КВР на электрическом транспорте были заменены кузовные детали и агрегаты, обшивка салона и пассажирские сиденья, а также система отопления салопа.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Одной из главных проблем юродского пассажирского транспорта является увеличение числа подвижного состава с истекшим сроком эксплуатации. Износ транспортных средств пассажирских предприятий города Омска составляет но автобусам 95,5 процента, по троллейбусам - 92,4 процента, по </w:t>
      </w:r>
      <w:proofErr w:type="gramStart"/>
      <w:r w:rsidRPr="00DA7EAA">
        <w:rPr>
          <w:rStyle w:val="FontStyle15"/>
          <w:sz w:val="28"/>
          <w:szCs w:val="28"/>
        </w:rPr>
        <w:t>-т</w:t>
      </w:r>
      <w:proofErr w:type="gramEnd"/>
      <w:r w:rsidRPr="00DA7EAA">
        <w:rPr>
          <w:rStyle w:val="FontStyle15"/>
          <w:sz w:val="28"/>
          <w:szCs w:val="28"/>
        </w:rPr>
        <w:t>рамваям - 92,1 процента.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Для обновления подвижного состава городского пассажирского транспорта необходимо приобретение 80 автобусов, 15 троллейбусов, 8 трамваев ежегодно. Потребность в финансовых средствах на приобретение подвижного состава составляет 759,1 млн. рублей ежегодно.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В 2015 году подвижной состав не приобретался в связи с отсутствием ассигнований в бюджете города Омска на указанные цели.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В рамках реализации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 № 220-ФЗ) запланированы следующие мероприятия по развитию регулярных перевозок в городе Омске:</w:t>
      </w:r>
    </w:p>
    <w:p w:rsidR="00D866ED" w:rsidRPr="00DA7EAA" w:rsidRDefault="00D866ED" w:rsidP="00D866ED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- формирование оптимальной городской маршрутной </w:t>
      </w:r>
      <w:r w:rsidRPr="00DA7EAA">
        <w:rPr>
          <w:rStyle w:val="FontStyle14"/>
          <w:i w:val="0"/>
          <w:sz w:val="28"/>
          <w:szCs w:val="28"/>
        </w:rPr>
        <w:t xml:space="preserve">сети, </w:t>
      </w:r>
      <w:r w:rsidRPr="00DA7EAA">
        <w:rPr>
          <w:rStyle w:val="FontStyle15"/>
          <w:sz w:val="28"/>
          <w:szCs w:val="28"/>
        </w:rPr>
        <w:t>ликвидация необоснованного дублирования маршрутов;</w:t>
      </w:r>
    </w:p>
    <w:p w:rsidR="00D866ED" w:rsidRPr="00DA7EAA" w:rsidRDefault="00D866ED" w:rsidP="00D866ED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- рационализация структуры парка подвижного состава городского пассажирского транспорта по вместимости (классам);</w:t>
      </w:r>
    </w:p>
    <w:p w:rsidR="00D866ED" w:rsidRPr="00DA7EAA" w:rsidRDefault="00D866ED" w:rsidP="00D866ED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- снижение загрузки участков транспортной сети;</w:t>
      </w:r>
    </w:p>
    <w:p w:rsidR="00D866ED" w:rsidRPr="00DA7EAA" w:rsidRDefault="00D866ED" w:rsidP="00D866ED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- повышение эффективности системы управления и </w:t>
      </w:r>
      <w:proofErr w:type="gramStart"/>
      <w:r w:rsidRPr="00DA7EAA">
        <w:rPr>
          <w:rStyle w:val="FontStyle15"/>
          <w:sz w:val="28"/>
          <w:szCs w:val="28"/>
        </w:rPr>
        <w:t>контроля за</w:t>
      </w:r>
      <w:proofErr w:type="gramEnd"/>
      <w:r w:rsidRPr="00DA7EAA">
        <w:rPr>
          <w:rStyle w:val="FontStyle15"/>
          <w:sz w:val="28"/>
          <w:szCs w:val="28"/>
        </w:rPr>
        <w:t xml:space="preserve"> осуществлением регулярных перевозок.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В 2016 году муниципальное предприятие города Омска «Электрический транспорт» планирует дальнейшее выполнение мероприятий, направленных на обеспечение безопасности пассажирских перевозок электрическим транспортом:</w:t>
      </w:r>
    </w:p>
    <w:p w:rsidR="00D866ED" w:rsidRPr="00DA7EAA" w:rsidRDefault="00D866ED" w:rsidP="00D866ED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- капитально-восстановительный ремонт 4 трамваев и 4 троллейбусов;</w:t>
      </w:r>
    </w:p>
    <w:p w:rsidR="00D866ED" w:rsidRPr="00DA7EAA" w:rsidRDefault="00D866ED" w:rsidP="00D866ED">
      <w:pPr>
        <w:pStyle w:val="Style7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- капитальный ремонт 20 км троллейбусного и 10 км трамвайного контактного провода, 30 опор контактной сети и 4 км трамвайного пути.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proofErr w:type="gramStart"/>
      <w:r w:rsidRPr="00DA7EAA">
        <w:rPr>
          <w:rStyle w:val="FontStyle15"/>
          <w:sz w:val="28"/>
          <w:szCs w:val="28"/>
        </w:rPr>
        <w:lastRenderedPageBreak/>
        <w:t>В соответствии с частью 1 статьи 25 Федерального закона № 220-ФЗ 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- города федерального значения Москвы, Санкт-Петербурга или Севастополя либо органом местного самоуправления.</w:t>
      </w:r>
      <w:proofErr w:type="gramEnd"/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Подпунктом 3 статьи 3 Федерального закона № 220-ФЗ определено, что уполномоченным органом местного самоуправления является орган местного самоуправления, уполномоченный муниципальным нормативным правовым актом на осуществление функций по организации регулярных перевозок, возлагаемых настоящим Федеральным законом па органы местного самоуправления.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При этом Федеральным законом № 220-ФЗ не урегулированы вопросы утверждения и ведения реестра муниципальных маршрутов регулярных перевозок, а также внесения в него изменений. Указанные обстоятельства приводят к невозможности принятия соответствующих муниципальных правовых актов.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>Вместе с тем реестр муниципальных маршрутов регулярных перевозок затрагивает права граждан и хозяйствующих субъектов, осуществляющих деятельность в указанной сфере, что обуславливает необходимость его правого регулирования.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Администрацией города Омска направлен запрос </w:t>
      </w:r>
      <w:proofErr w:type="gramStart"/>
      <w:r w:rsidRPr="00DA7EAA">
        <w:rPr>
          <w:rStyle w:val="FontStyle15"/>
          <w:sz w:val="28"/>
          <w:szCs w:val="28"/>
        </w:rPr>
        <w:t>в Комитет по транспорту Государственной Думы о разъяснении полномочий органа местного самоуправления по принятию муниципального правового акта об утверждении</w:t>
      </w:r>
      <w:proofErr w:type="gramEnd"/>
      <w:r w:rsidRPr="00DA7EAA">
        <w:rPr>
          <w:rStyle w:val="FontStyle15"/>
          <w:sz w:val="28"/>
          <w:szCs w:val="28"/>
        </w:rPr>
        <w:t xml:space="preserve"> реестра муниципальных маршрутов регулярных перевозок, а также порядка его ведения и внесения изменений, учитывая, что Федеральным законом № 220-ФЗ указанные вопросы не урегулированы.</w:t>
      </w:r>
    </w:p>
    <w:p w:rsidR="00D866ED" w:rsidRPr="00DA7EAA" w:rsidRDefault="00D866ED" w:rsidP="00D866ED">
      <w:pPr>
        <w:pStyle w:val="Style3"/>
        <w:widowControl/>
        <w:jc w:val="both"/>
        <w:rPr>
          <w:rStyle w:val="FontStyle15"/>
          <w:sz w:val="28"/>
          <w:szCs w:val="28"/>
        </w:rPr>
      </w:pPr>
      <w:r w:rsidRPr="00DA7EAA">
        <w:rPr>
          <w:rStyle w:val="FontStyle15"/>
          <w:sz w:val="28"/>
          <w:szCs w:val="28"/>
        </w:rPr>
        <w:t xml:space="preserve">В связи с вышеизложенным, предлагаю АСДГ в рамках имеющихся полномочий инициировать внесение изменений в Федеральный закон № </w:t>
      </w:r>
      <w:proofErr w:type="gramStart"/>
      <w:r w:rsidRPr="00DA7EAA">
        <w:rPr>
          <w:rStyle w:val="FontStyle15"/>
          <w:sz w:val="28"/>
          <w:szCs w:val="28"/>
        </w:rPr>
        <w:t>220-ФЗ</w:t>
      </w:r>
      <w:proofErr w:type="gramEnd"/>
      <w:r w:rsidRPr="00DA7EAA">
        <w:rPr>
          <w:rStyle w:val="FontStyle15"/>
          <w:sz w:val="28"/>
          <w:szCs w:val="28"/>
        </w:rPr>
        <w:t xml:space="preserve"> но правовому урегулированию указанных вопросов.</w:t>
      </w:r>
    </w:p>
    <w:p w:rsidR="00CA2195" w:rsidRDefault="00CA2195"/>
    <w:sectPr w:rsidR="00CA2195" w:rsidSect="00D866E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6ED"/>
    <w:rsid w:val="00CA2195"/>
    <w:rsid w:val="00D8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86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6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86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86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866ED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D866E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D866E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D866ED"/>
    <w:rPr>
      <w:rFonts w:ascii="Garamond" w:hAnsi="Garamond" w:cs="Garamond"/>
      <w:b/>
      <w:bCs/>
      <w:i/>
      <w:iCs/>
      <w:color w:val="000000"/>
      <w:spacing w:val="-10"/>
      <w:sz w:val="38"/>
      <w:szCs w:val="38"/>
    </w:rPr>
  </w:style>
  <w:style w:type="character" w:customStyle="1" w:styleId="FontStyle15">
    <w:name w:val="Font Style15"/>
    <w:basedOn w:val="a0"/>
    <w:uiPriority w:val="99"/>
    <w:rsid w:val="00D866ED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6577</Characters>
  <Application>Microsoft Office Word</Application>
  <DocSecurity>0</DocSecurity>
  <Lines>54</Lines>
  <Paragraphs>15</Paragraphs>
  <ScaleCrop>false</ScaleCrop>
  <Company>Microsoft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2016-04-01T09:31:00Z</dcterms:created>
  <dcterms:modified xsi:type="dcterms:W3CDTF">2016-04-01T09:32:00Z</dcterms:modified>
</cp:coreProperties>
</file>