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EA" w:rsidRPr="0025624C" w:rsidRDefault="005569EA" w:rsidP="005569EA">
      <w:pPr>
        <w:pStyle w:val="Style3"/>
        <w:widowControl/>
        <w:jc w:val="both"/>
        <w:rPr>
          <w:rStyle w:val="FontStyle13"/>
          <w:b/>
          <w:color w:val="auto"/>
          <w:spacing w:val="0"/>
          <w:sz w:val="28"/>
          <w:szCs w:val="28"/>
        </w:rPr>
      </w:pPr>
      <w:r w:rsidRPr="0025624C">
        <w:rPr>
          <w:rStyle w:val="FontStyle13"/>
          <w:b/>
          <w:color w:val="auto"/>
          <w:spacing w:val="0"/>
          <w:sz w:val="28"/>
          <w:szCs w:val="28"/>
        </w:rPr>
        <w:t>ГУБКИНСКИЙ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5569EA" w:rsidRPr="0025624C" w:rsidRDefault="005569EA" w:rsidP="00556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Проблемы, возникающие при оформлении земельных участков общинами коренных малочисленных народов Севера, Сибири и Дальнего Востока Российской Федерации для осуществления сельскохозяйственного производства, сохранения и развития традиционного образа жизни, хозяйствования и промыслов коренных малочисленных народов Севера, Сибири и Дальнего Востока Российской Федерации.</w:t>
      </w:r>
    </w:p>
    <w:p w:rsidR="005569EA" w:rsidRPr="0025624C" w:rsidRDefault="005569EA" w:rsidP="005569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08.05.2009 №631-р Таймырский Долгано-Ненецкий муниципальный район включен в перечень мест традиционного проживания и традиционной хозяйственной деятельности коренных малочисленных народов Российской Федерации. </w:t>
      </w:r>
    </w:p>
    <w:p w:rsidR="005569EA" w:rsidRPr="0025624C" w:rsidRDefault="005569EA" w:rsidP="00556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В связи с реформой Земельного кодекса Российской Федерации (далее – ЗК РФ) установлены случаи предоставления земельных участков в аренду без торгов и с проведением торгов. Однако статья 39.6 ЗК РФ не предусматривает предоставление земельных участков без проведения торгов Общинам коренных и малочисленных народов Севера для сохранения и развития традиционных образа жизни, хозяйствования и промыслов коренных и малочисленных народов Севера. </w:t>
      </w:r>
    </w:p>
    <w:p w:rsidR="005569EA" w:rsidRPr="0025624C" w:rsidRDefault="005569EA" w:rsidP="00556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В ЗК РФ и Федеральном законе от 24.07.2002 №101-ФЗ «Об обороте земель сельскохозяйственного назначения» установлено, что земельные участки из земель сельскохозяйственного назначения, находящиеся в государственной собственности, могут предоставляться общинам коренных малочисленных </w:t>
      </w:r>
      <w:hyperlink r:id="rId5" w:history="1">
        <w:r w:rsidRPr="0025624C">
          <w:rPr>
            <w:rStyle w:val="a8"/>
            <w:rFonts w:ascii="Times New Roman" w:hAnsi="Times New Roman" w:cs="Times New Roman"/>
            <w:sz w:val="28"/>
            <w:szCs w:val="28"/>
          </w:rPr>
          <w:t>народов</w:t>
        </w:r>
      </w:hyperlink>
      <w:r w:rsidRPr="0025624C">
        <w:rPr>
          <w:rFonts w:ascii="Times New Roman" w:hAnsi="Times New Roman" w:cs="Times New Roman"/>
          <w:sz w:val="28"/>
          <w:szCs w:val="28"/>
        </w:rPr>
        <w:t xml:space="preserve"> Севера, Сибири и Дальнего Востока Российской Федерации для осуществления сельскохозяйственного производства, сохранения и развития традиционного образа жизни, хозяйствования и промыслов коренных малочисленных народов Севера, Сибири и Дальнего Востока Российской Федерации</w:t>
      </w:r>
    </w:p>
    <w:p w:rsidR="005569EA" w:rsidRPr="0025624C" w:rsidRDefault="005569EA" w:rsidP="00556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Однако в классификаторе видов разрешенного использования земельных участков, утвержденных приказом Министерства экономического развития Российской Федерации № 540 от 01.09.2014 года (далее - классификатор), вообще отсутствует такой вид разрешенного использования земельных участков, который можно применять в районах Крайнего Севера. Установленные виды разрешенного использования земель сельскохозяйственного назначения не приемлемы для нашей территории (сельскохозяйственное использование: растениеводство, выращивание зерновых и иных сельскохозяйственных культур овощеводство, скотоводство, свиноводство и т.д.). Самый важный вид разрешенного использования на территории муниципального образования «Город Дудинка» «для сохранения и развития традиционного образа жизни, хозяйствования и промыслов коренных и малочисленных народов Севера» в классификаторе видов разрешенного использования отсутствует. И при оформлении земельных участков у коренных и малочисленных народов Севера возникает проблема. Ведь использование земельных участков не по целевому назначению (с применением классификатора) предусматривает ряд последствий, в том числе и расторжение договора аренды земельного участка.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Статья 39.33 ЗК РФ предусматривает использование земельных участков, находящихся в государственной собственности, для осуществления деятельности в целях сохранения и развития традиционных образа жизни, хозяйствования и промыслов коренных и малочисленных народов Севера, Сибири и Дальнего Востока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в местах их традиционного проживания и традиционной хозяйственной деятельности на основании разрешения, однако, действие разрешения на использование земель прекращается со дня предоставления земельного участка гражданину или юридическому лицу.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На основании изложенного, необходимо законодательно инициировать проект федерального закона в части предоставление земельных участков без проведения торгов Общинам коренных малочисленных народов Севера для сохранения и развития традиционных образа жизни, хозяйствования и промыслов, а также внесение изменений в классификатор видов разрешенного использования земельных участков «для сохранения и развития традиционного образа жизни, хозяйствования и промыслов коренных и малочисленных народов Севера Сибири и Дальнего Востока Российской Федерации».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связи с тем, что полномочия по распоряжению земельными участками, государственная собственность на которые не разграничена, возникла у Муниципального образования «Город Дудинка» с 01.01.2016, иных проблем, регулирующих земельные отношения, не выявлено.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эффективного управления муниципальной собственностью, увеличения доходов местного бюджета: 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>По результатам проведения технической инвентаризации паспортизировано 36 объектов недвижимого имущества (из них 2 объекта инженерной инфраструктуры, 1 - нежилое встроенное помещение и 33 жилых помещения).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Поставлено на учет 7 объектов бесхозяйного недвижимого имущества - гаражи, расположенные на территории города Дудинки и поселков, входящих в состав муниципального образования.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4. Зарегистрировано право муниципальной собственности города Дудинки на 157 объектов недвижимого имущества, в том числе: 12 встроенно-пристроенных нежилых помещений и сооружений, 145 жилых помещений.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5624C">
        <w:rPr>
          <w:rFonts w:ascii="Times New Roman" w:hAnsi="Times New Roman" w:cs="Times New Roman"/>
          <w:bCs/>
          <w:sz w:val="28"/>
          <w:szCs w:val="28"/>
        </w:rPr>
        <w:t>Продолжилась</w:t>
      </w:r>
      <w:r w:rsidRPr="00256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работа по передаче жилых помещений (квартир) в собственность граждан, по результатам которой было приватизировано 94 квартиры.</w:t>
      </w:r>
    </w:p>
    <w:p w:rsidR="005569EA" w:rsidRPr="0025624C" w:rsidRDefault="005569EA" w:rsidP="005569E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/>
          <w:bCs/>
          <w:sz w:val="28"/>
          <w:szCs w:val="28"/>
        </w:rPr>
        <w:t>В собственность муниципального образования «Город Дудинка», в соответствии с программой переселения граждан, проживающих в городском округе город Норильск и городском поселении город Дудинка Красноярского края, в районы с благоприятными природно-климатическими условиями на территории Российской Федерации на 2011 - 2020 годы, утвержденной Постановлением Правительства Красноярского края от 26.10.2010 г. №523-П, оформлено по договорам безвозмездной передачи и зарегистрировано 28 жилых помещений.</w:t>
      </w:r>
    </w:p>
    <w:p w:rsidR="005569EA" w:rsidRPr="0025624C" w:rsidRDefault="005569EA" w:rsidP="005569E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624C">
        <w:rPr>
          <w:rFonts w:ascii="Times New Roman" w:hAnsi="Times New Roman" w:cs="Times New Roman"/>
          <w:b/>
          <w:bCs/>
          <w:sz w:val="28"/>
          <w:szCs w:val="28"/>
        </w:rPr>
        <w:t>Завершено оформление наследственных дел по выморочному имуществу и регистрация права собственности по 4 жилым квартирам.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6. Проведено 3 аукциона по приватизации муниципального имущества (в рамках 178-ФЗ «О приватизации муниципального имущества»), на которых было выставлено на торги 10 объектов муниципальной собственности, по итогам которых было приватизировано 2 единицы автотранспортных средств на сумму 208 тысяч рублей.</w:t>
      </w:r>
    </w:p>
    <w:p w:rsidR="005569EA" w:rsidRPr="0025624C" w:rsidRDefault="005569EA" w:rsidP="005569EA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lastRenderedPageBreak/>
        <w:t>Проведен аукцион по передаче жилых помещений в коммерческий наём на условиях проведения ремонта и последующего выкупа (в течение 5 лет), по итогам которых заключено 5 договоров на общую сумму 3</w:t>
      </w:r>
      <w:r>
        <w:rPr>
          <w:b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/>
          <w:sz w:val="28"/>
          <w:szCs w:val="28"/>
        </w:rPr>
        <w:t>012</w:t>
      </w:r>
      <w:r>
        <w:rPr>
          <w:b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/>
          <w:sz w:val="28"/>
          <w:szCs w:val="28"/>
        </w:rPr>
        <w:t>тысяч</w:t>
      </w:r>
      <w:r>
        <w:rPr>
          <w:b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/>
          <w:sz w:val="28"/>
          <w:szCs w:val="28"/>
        </w:rPr>
        <w:t xml:space="preserve">рублей. 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Организовано </w:t>
      </w:r>
      <w:r w:rsidRPr="0025624C">
        <w:rPr>
          <w:rFonts w:ascii="Times New Roman" w:hAnsi="Times New Roman" w:cs="Times New Roman"/>
          <w:sz w:val="28"/>
          <w:szCs w:val="28"/>
        </w:rPr>
        <w:t xml:space="preserve">проведение комплекса работ по составлению межевых планов и постановке земельных участков на кадастровый учет 3-х </w:t>
      </w:r>
      <w:r w:rsidRPr="0025624C">
        <w:rPr>
          <w:rFonts w:ascii="Times New Roman" w:hAnsi="Times New Roman" w:cs="Times New Roman"/>
          <w:bCs/>
          <w:sz w:val="28"/>
          <w:szCs w:val="28"/>
        </w:rPr>
        <w:t>земельных участков общей площадью более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bCs/>
          <w:sz w:val="28"/>
          <w:szCs w:val="28"/>
        </w:rPr>
        <w:t>000 кв.м., расположенных под объектами инженерной инфраструктуры города, объектами благоустройства.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Проделанная в указанных направлениях работа позволила повысить доходную часть местного бюджета в 2015 году и последующие годы.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настоящее время наиболее остро стоящей проблемой является исполнение судебных решений. Работа судебных приставов по исполнению судебных решений за период 2013- 2015 годы крайне не эффективна и, по сути, почти полностью свелась к отпискам, что должник не найден. В итоге бюджет города не дополучает миллионы рублей запланированных финансовые средств.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Работа с бесхозяйным имуществом.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Несовершенство законодательной базы в области работы с бесхозяйным имуществом не позволяет оперативно решать вопросы по распоряжению таким имуществом и приводит неоправданно большим финансовым затратам на техническую инвентаризацию, а также растягивает срок принятия в муниципальную собственность практически до трех лет.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Какие задачи стоят в 2016 году?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Основные задачи в сфере имущественных отношений города Дудинки: 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1. Реализация прав преимущественного выкупа арендуемых помещений субъектами малого и среднего предпринимательства, предоставленных субъектам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569EA" w:rsidRPr="0025624C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2. Прием в муниципальную собств</w:t>
      </w:r>
      <w:r>
        <w:rPr>
          <w:rFonts w:ascii="Times New Roman" w:hAnsi="Times New Roman" w:cs="Times New Roman"/>
          <w:sz w:val="28"/>
          <w:szCs w:val="28"/>
        </w:rPr>
        <w:t>енность бесхозяйного имущества.</w:t>
      </w:r>
    </w:p>
    <w:p w:rsidR="0065527D" w:rsidRPr="005569EA" w:rsidRDefault="005569EA" w:rsidP="00556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624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Совершенствование доходного потенциала муниципалитета и снижение задолженности по платежам в бюджет города Дудинки.</w:t>
      </w:r>
    </w:p>
    <w:sectPr w:rsidR="0065527D" w:rsidRPr="005569EA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569EA"/>
    <w:rsid w:val="005C6DFA"/>
    <w:rsid w:val="0065527D"/>
    <w:rsid w:val="006E2C9A"/>
    <w:rsid w:val="0077336E"/>
    <w:rsid w:val="007C5FC9"/>
    <w:rsid w:val="008840E9"/>
    <w:rsid w:val="008A3C55"/>
    <w:rsid w:val="0090610D"/>
    <w:rsid w:val="00BD13FD"/>
    <w:rsid w:val="00BD163F"/>
    <w:rsid w:val="00C67A61"/>
    <w:rsid w:val="00D0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EA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B2F799872CE21294DA40B91E588753800212765AF55A401B803BF2B8E7CDD37C74EBC64864DAF7V2T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1240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2016-03-25T10:12:00Z</dcterms:created>
  <dcterms:modified xsi:type="dcterms:W3CDTF">2016-03-25T10:12:00Z</dcterms:modified>
</cp:coreProperties>
</file>