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44" w:rsidRPr="0025624C" w:rsidRDefault="00126F44" w:rsidP="00126F44">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ХАНТЫ-МАНС</w:t>
      </w:r>
      <w:r>
        <w:rPr>
          <w:rFonts w:ascii="Times New Roman" w:hAnsi="Times New Roman" w:cs="Times New Roman"/>
          <w:b/>
          <w:sz w:val="28"/>
          <w:szCs w:val="28"/>
        </w:rPr>
        <w:t>И</w:t>
      </w:r>
      <w:r w:rsidRPr="0025624C">
        <w:rPr>
          <w:rFonts w:ascii="Times New Roman" w:hAnsi="Times New Roman" w:cs="Times New Roman"/>
          <w:b/>
          <w:sz w:val="28"/>
          <w:szCs w:val="28"/>
        </w:rPr>
        <w:t>ЙСК</w:t>
      </w:r>
    </w:p>
    <w:p w:rsidR="00126F44" w:rsidRPr="0025624C" w:rsidRDefault="00126F44" w:rsidP="00126F44">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 xml:space="preserve">Имущественные отношения </w:t>
      </w:r>
    </w:p>
    <w:p w:rsidR="00126F44" w:rsidRPr="0025624C" w:rsidRDefault="00126F44" w:rsidP="00126F44">
      <w:pPr>
        <w:tabs>
          <w:tab w:val="left" w:pos="567"/>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По состоянию на 01 января 2016 года в Реестре муниципального имущества города Ханты-Мансийска учитывается 63 муниципальных организации (по состоянию на 01.01.2015 – 65 муниципальных организаций), в том числе:</w:t>
      </w:r>
    </w:p>
    <w:p w:rsidR="00126F44" w:rsidRPr="0025624C" w:rsidRDefault="00126F44" w:rsidP="00126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5624C">
        <w:rPr>
          <w:rFonts w:ascii="Times New Roman" w:eastAsia="Times New Roman" w:hAnsi="Times New Roman" w:cs="Times New Roman"/>
          <w:sz w:val="28"/>
          <w:szCs w:val="28"/>
          <w:lang w:eastAsia="ru-RU"/>
        </w:rPr>
        <w:t xml:space="preserve"> 5 муниципальных предприятий</w:t>
      </w:r>
    </w:p>
    <w:p w:rsidR="00126F44" w:rsidRPr="0025624C" w:rsidRDefault="00126F44" w:rsidP="00126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5624C">
        <w:rPr>
          <w:rFonts w:ascii="Times New Roman" w:eastAsia="Times New Roman" w:hAnsi="Times New Roman" w:cs="Times New Roman"/>
          <w:sz w:val="28"/>
          <w:szCs w:val="28"/>
          <w:lang w:eastAsia="ru-RU"/>
        </w:rPr>
        <w:t xml:space="preserve"> 46 бюджетных учреждений</w:t>
      </w:r>
    </w:p>
    <w:p w:rsidR="00126F44" w:rsidRPr="0025624C" w:rsidRDefault="00126F44" w:rsidP="00126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5624C">
        <w:rPr>
          <w:rFonts w:ascii="Times New Roman" w:eastAsia="Times New Roman" w:hAnsi="Times New Roman" w:cs="Times New Roman"/>
          <w:sz w:val="28"/>
          <w:szCs w:val="28"/>
          <w:lang w:eastAsia="ru-RU"/>
        </w:rPr>
        <w:t xml:space="preserve"> 9 казенных учреждений</w:t>
      </w:r>
    </w:p>
    <w:p w:rsidR="00126F44" w:rsidRPr="0025624C" w:rsidRDefault="00126F44" w:rsidP="00126F4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5624C">
        <w:rPr>
          <w:rFonts w:ascii="Times New Roman" w:eastAsia="Times New Roman" w:hAnsi="Times New Roman" w:cs="Times New Roman"/>
          <w:sz w:val="28"/>
          <w:szCs w:val="28"/>
          <w:lang w:eastAsia="ru-RU"/>
        </w:rPr>
        <w:t xml:space="preserve"> 3 автономных учреждения.</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shd w:val="clear" w:color="auto" w:fill="FFFFFF"/>
          <w:lang w:eastAsia="ru-RU"/>
        </w:rPr>
      </w:pPr>
      <w:r w:rsidRPr="0025624C">
        <w:rPr>
          <w:rFonts w:ascii="Times New Roman" w:eastAsia="Calibri" w:hAnsi="Times New Roman" w:cs="Times New Roman"/>
          <w:sz w:val="28"/>
          <w:szCs w:val="28"/>
          <w:shd w:val="clear" w:color="auto" w:fill="FFFFFF"/>
          <w:lang w:eastAsia="ru-RU"/>
        </w:rPr>
        <w:t>В целях создания условий для организации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и бесплатного дошкольного образования на территории города Ханты-Мансийска в 2015 году:</w:t>
      </w:r>
    </w:p>
    <w:p w:rsidR="00126F44" w:rsidRPr="0025624C" w:rsidRDefault="00126F44" w:rsidP="00126F44">
      <w:pPr>
        <w:tabs>
          <w:tab w:val="left" w:pos="567"/>
        </w:tabs>
        <w:spacing w:after="0" w:line="240" w:lineRule="auto"/>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Pr="0025624C">
        <w:rPr>
          <w:rFonts w:ascii="Times New Roman" w:eastAsia="Calibri" w:hAnsi="Times New Roman" w:cs="Times New Roman"/>
          <w:sz w:val="28"/>
          <w:szCs w:val="28"/>
          <w:shd w:val="clear" w:color="auto" w:fill="FFFFFF"/>
        </w:rPr>
        <w:t>Созданы муниципальные бюджетные учреждения:</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shd w:val="clear" w:color="auto" w:fill="FFFFFF"/>
          <w:lang w:eastAsia="ru-RU"/>
        </w:rPr>
        <w:t xml:space="preserve">- </w:t>
      </w:r>
      <w:r w:rsidRPr="0025624C">
        <w:rPr>
          <w:rFonts w:ascii="Times New Roman" w:eastAsia="Calibri" w:hAnsi="Times New Roman" w:cs="Times New Roman"/>
          <w:sz w:val="28"/>
          <w:szCs w:val="28"/>
          <w:lang w:eastAsia="ru-RU"/>
        </w:rPr>
        <w:t>Муниципальная бюджетная общеобразовательная организация «Средняя общеобразовательная школа №7»;</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lang w:eastAsia="ru-RU"/>
        </w:rPr>
        <w:t xml:space="preserve">- Муниципальное бюджетное дошкольное учреждение «Детский сад № 23 «Брусничка». </w:t>
      </w:r>
    </w:p>
    <w:p w:rsidR="00126F44" w:rsidRPr="0025624C" w:rsidRDefault="00126F44" w:rsidP="00126F44">
      <w:pPr>
        <w:tabs>
          <w:tab w:val="left" w:pos="567"/>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25624C">
        <w:rPr>
          <w:rFonts w:ascii="Times New Roman" w:eastAsia="Calibri" w:hAnsi="Times New Roman" w:cs="Times New Roman"/>
          <w:sz w:val="28"/>
          <w:szCs w:val="28"/>
        </w:rPr>
        <w:t xml:space="preserve"> Реорганизованы муниципальные бюджетные учреждения путем присоединения к существующим муниципальным бюджетным учреждениям:</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для детей раннего возраста №3 «Васильки»;</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№13 «Малышок»;</w:t>
      </w:r>
    </w:p>
    <w:p w:rsidR="00126F44" w:rsidRPr="0025624C" w:rsidRDefault="00126F44" w:rsidP="00126F44">
      <w:pPr>
        <w:tabs>
          <w:tab w:val="left" w:pos="567"/>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№5 «Золотая рыбка»;</w:t>
      </w:r>
    </w:p>
    <w:p w:rsidR="00126F44" w:rsidRPr="0025624C" w:rsidRDefault="00126F44" w:rsidP="00126F44">
      <w:pPr>
        <w:tabs>
          <w:tab w:val="left" w:pos="567"/>
          <w:tab w:val="left" w:pos="851"/>
        </w:tabs>
        <w:spacing w:after="0" w:line="240" w:lineRule="auto"/>
        <w:jc w:val="both"/>
        <w:rPr>
          <w:rFonts w:ascii="Times New Roman" w:eastAsia="Calibri" w:hAnsi="Times New Roman" w:cs="Times New Roman"/>
          <w:sz w:val="28"/>
          <w:szCs w:val="28"/>
          <w:lang w:eastAsia="ru-RU"/>
        </w:rPr>
      </w:pPr>
      <w:r w:rsidRPr="0025624C">
        <w:rPr>
          <w:rFonts w:ascii="Times New Roman" w:eastAsia="Calibri" w:hAnsi="Times New Roman" w:cs="Times New Roman"/>
          <w:sz w:val="28"/>
          <w:szCs w:val="28"/>
          <w:lang w:eastAsia="ru-RU"/>
        </w:rPr>
        <w:t>Муниципальное бюджетное общеобразовательное учреждение «Начальная общеобразовательная школа №11».</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 Изменение состава имущества, находящегося в муниципальной собственности города Ханты-Мансийска, в сравнении с 2014 годом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34"/>
        <w:gridCol w:w="1418"/>
        <w:gridCol w:w="1133"/>
        <w:gridCol w:w="1418"/>
        <w:gridCol w:w="850"/>
        <w:gridCol w:w="1134"/>
      </w:tblGrid>
      <w:tr w:rsidR="00126F44" w:rsidRPr="0025624C" w:rsidTr="001F0920">
        <w:trPr>
          <w:trHeight w:val="345"/>
        </w:trPr>
        <w:tc>
          <w:tcPr>
            <w:tcW w:w="2552" w:type="dxa"/>
            <w:vMerge w:val="restart"/>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Наименование раздела реестра</w:t>
            </w:r>
          </w:p>
        </w:tc>
        <w:tc>
          <w:tcPr>
            <w:tcW w:w="2552" w:type="dxa"/>
            <w:gridSpan w:val="2"/>
            <w:tcBorders>
              <w:bottom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На 01.01.2016</w:t>
            </w:r>
          </w:p>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предварительные</w:t>
            </w:r>
          </w:p>
        </w:tc>
        <w:tc>
          <w:tcPr>
            <w:tcW w:w="2551" w:type="dxa"/>
            <w:gridSpan w:val="2"/>
            <w:tcBorders>
              <w:bottom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На 01.01.2015</w:t>
            </w:r>
          </w:p>
        </w:tc>
        <w:tc>
          <w:tcPr>
            <w:tcW w:w="1984" w:type="dxa"/>
            <w:gridSpan w:val="2"/>
            <w:vMerge w:val="restart"/>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Изменения в % к соответствующему периоду</w:t>
            </w:r>
          </w:p>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2015 года </w:t>
            </w:r>
          </w:p>
        </w:tc>
      </w:tr>
      <w:tr w:rsidR="00126F44" w:rsidRPr="0025624C" w:rsidTr="001F0920">
        <w:trPr>
          <w:trHeight w:val="322"/>
        </w:trPr>
        <w:tc>
          <w:tcPr>
            <w:tcW w:w="2552" w:type="dxa"/>
            <w:vMerge/>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val="restart"/>
            <w:tcBorders>
              <w:top w:val="single" w:sz="4" w:space="0" w:color="auto"/>
              <w:righ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Кол-во</w:t>
            </w:r>
          </w:p>
        </w:tc>
        <w:tc>
          <w:tcPr>
            <w:tcW w:w="1418" w:type="dxa"/>
            <w:vMerge w:val="restart"/>
            <w:tcBorders>
              <w:top w:val="single" w:sz="4" w:space="0" w:color="auto"/>
              <w:lef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Стоимость, тыс. руб.</w:t>
            </w:r>
          </w:p>
        </w:tc>
        <w:tc>
          <w:tcPr>
            <w:tcW w:w="1133" w:type="dxa"/>
            <w:vMerge w:val="restart"/>
            <w:tcBorders>
              <w:top w:val="single" w:sz="4" w:space="0" w:color="auto"/>
              <w:righ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Кол-во</w:t>
            </w:r>
          </w:p>
        </w:tc>
        <w:tc>
          <w:tcPr>
            <w:tcW w:w="1418" w:type="dxa"/>
            <w:vMerge w:val="restart"/>
            <w:tcBorders>
              <w:top w:val="single" w:sz="4" w:space="0" w:color="auto"/>
              <w:lef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Стоимость, тыс. руб.</w:t>
            </w:r>
          </w:p>
        </w:tc>
        <w:tc>
          <w:tcPr>
            <w:tcW w:w="1984" w:type="dxa"/>
            <w:gridSpan w:val="2"/>
            <w:vMerge/>
            <w:tcBorders>
              <w:bottom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r>
      <w:tr w:rsidR="00126F44" w:rsidRPr="0025624C" w:rsidTr="001F0920">
        <w:trPr>
          <w:trHeight w:val="285"/>
        </w:trPr>
        <w:tc>
          <w:tcPr>
            <w:tcW w:w="2552" w:type="dxa"/>
            <w:vMerge/>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1134" w:type="dxa"/>
            <w:vMerge/>
            <w:tcBorders>
              <w:righ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1418" w:type="dxa"/>
            <w:vMerge/>
            <w:tcBorders>
              <w:lef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1133" w:type="dxa"/>
            <w:vMerge/>
            <w:tcBorders>
              <w:righ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1418" w:type="dxa"/>
            <w:vMerge/>
            <w:tcBorders>
              <w:lef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p>
        </w:tc>
        <w:tc>
          <w:tcPr>
            <w:tcW w:w="850" w:type="dxa"/>
            <w:tcBorders>
              <w:top w:val="single" w:sz="4" w:space="0" w:color="auto"/>
              <w:righ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Кол-ву</w:t>
            </w:r>
          </w:p>
        </w:tc>
        <w:tc>
          <w:tcPr>
            <w:tcW w:w="1134" w:type="dxa"/>
            <w:tcBorders>
              <w:top w:val="single" w:sz="4" w:space="0" w:color="auto"/>
              <w:left w:val="single" w:sz="4" w:space="0" w:color="auto"/>
            </w:tcBorders>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стоимости</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Нежилые здания, строения, помещения</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562</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367 186</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563</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170 844</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99,8</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101,6</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Сооружения, объекты инженерной инфраструктуры</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3 929</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155 446</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3807</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605 018</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102,9</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124,3</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lastRenderedPageBreak/>
              <w:t>Жилые дома, квартиры</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3 286</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358 847</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3192</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701 527</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100,4</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117,3</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Земельные участки</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458</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815 331</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451</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793 042</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101,5</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96,3</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Транспортные средства</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543</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567 693</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545</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552 077</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99,6</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102,8</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Особо ценное движимое имущество</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1709</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374 428</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1586</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308 596</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107,7</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121,3</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Прочее имущество казны</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3 592</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665 903</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4625</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670 816</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77,7</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99,3</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Пакеты акций, доли (паи)</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501 500</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501 500</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Объекты незавершенные строительством</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092 042</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18</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087 044</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125</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100,5</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Прочее имущество стоимостью свыше 200 тыс. руб.</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635</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785 956</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599</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729 913</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106,0</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103,2</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Прочее имущество учитываемое справочно</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443 496</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074 340</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443 492</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074 293</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100</w:t>
            </w:r>
          </w:p>
        </w:tc>
      </w:tr>
      <w:tr w:rsidR="00126F44" w:rsidRPr="0025624C" w:rsidTr="001F0920">
        <w:tc>
          <w:tcPr>
            <w:tcW w:w="2552"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 xml:space="preserve"> Итого:</w:t>
            </w:r>
          </w:p>
        </w:tc>
        <w:tc>
          <w:tcPr>
            <w:tcW w:w="1134"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458 241</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66</w:t>
            </w:r>
            <w:r>
              <w:rPr>
                <w:rFonts w:ascii="Times New Roman" w:eastAsia="Times New Roman" w:hAnsi="Times New Roman" w:cs="Times New Roman"/>
                <w:b/>
                <w:sz w:val="28"/>
                <w:szCs w:val="28"/>
                <w:lang w:eastAsia="ru-RU"/>
              </w:rPr>
              <w:t xml:space="preserve"> </w:t>
            </w:r>
            <w:r w:rsidRPr="0025624C">
              <w:rPr>
                <w:rFonts w:ascii="Times New Roman" w:eastAsia="Times New Roman" w:hAnsi="Times New Roman" w:cs="Times New Roman"/>
                <w:b/>
                <w:sz w:val="28"/>
                <w:szCs w:val="28"/>
                <w:lang w:eastAsia="ru-RU"/>
              </w:rPr>
              <w:t>758 672</w:t>
            </w:r>
          </w:p>
        </w:tc>
        <w:tc>
          <w:tcPr>
            <w:tcW w:w="1133"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458 889</w:t>
            </w:r>
          </w:p>
        </w:tc>
        <w:tc>
          <w:tcPr>
            <w:tcW w:w="1418"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67</w:t>
            </w:r>
            <w:r>
              <w:rPr>
                <w:rFonts w:ascii="Times New Roman" w:eastAsia="Times New Roman" w:hAnsi="Times New Roman" w:cs="Times New Roman"/>
                <w:b/>
                <w:sz w:val="28"/>
                <w:szCs w:val="28"/>
                <w:lang w:eastAsia="ru-RU"/>
              </w:rPr>
              <w:t xml:space="preserve"> </w:t>
            </w:r>
            <w:r w:rsidRPr="0025624C">
              <w:rPr>
                <w:rFonts w:ascii="Times New Roman" w:eastAsia="Times New Roman" w:hAnsi="Times New Roman" w:cs="Times New Roman"/>
                <w:b/>
                <w:sz w:val="28"/>
                <w:szCs w:val="28"/>
                <w:lang w:eastAsia="ru-RU"/>
              </w:rPr>
              <w:t>194 670</w:t>
            </w:r>
          </w:p>
        </w:tc>
        <w:tc>
          <w:tcPr>
            <w:tcW w:w="850" w:type="dxa"/>
            <w:tcBorders>
              <w:righ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99,9</w:t>
            </w:r>
          </w:p>
        </w:tc>
        <w:tc>
          <w:tcPr>
            <w:tcW w:w="1134" w:type="dxa"/>
            <w:tcBorders>
              <w:left w:val="single" w:sz="4" w:space="0" w:color="auto"/>
            </w:tcBorders>
            <w:shd w:val="clear" w:color="auto" w:fill="auto"/>
            <w:vAlign w:val="center"/>
          </w:tcPr>
          <w:p w:rsidR="00126F44" w:rsidRPr="0025624C" w:rsidRDefault="00126F44" w:rsidP="001F0920">
            <w:pPr>
              <w:widowControl w:val="0"/>
              <w:spacing w:after="0" w:line="240" w:lineRule="auto"/>
              <w:jc w:val="both"/>
              <w:rPr>
                <w:rFonts w:ascii="Times New Roman" w:eastAsia="Times New Roman" w:hAnsi="Times New Roman" w:cs="Times New Roman"/>
                <w:b/>
                <w:sz w:val="28"/>
                <w:szCs w:val="28"/>
                <w:lang w:eastAsia="ru-RU"/>
              </w:rPr>
            </w:pPr>
            <w:r w:rsidRPr="0025624C">
              <w:rPr>
                <w:rFonts w:ascii="Times New Roman" w:eastAsia="Times New Roman" w:hAnsi="Times New Roman" w:cs="Times New Roman"/>
                <w:b/>
                <w:sz w:val="28"/>
                <w:szCs w:val="28"/>
                <w:lang w:eastAsia="ru-RU"/>
              </w:rPr>
              <w:t>99,4</w:t>
            </w:r>
          </w:p>
        </w:tc>
      </w:tr>
    </w:tbl>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Количество имущества, находящегося в муниципальной собственности города Ханты-Мансийска, по состоянию на 01 января 2016 составляет 458,2 тыс. ед. (на 01.01.2015 – 458,9 тыс. ед.), по отношению к началу 2015 года количество имущества уменьшилось на 0,7 тыс. ед. или на 0,2 %. </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Стоимость муниципального имущества города Ханты-Мансийска по состоянию на 01 января 2016 года составляет 66</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759 млн. руб. (на 01.01.2015 – 67</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 xml:space="preserve">195 млн. руб.), по отношению к началу 2015 года стоимость муниципального имущества уменьшилась на 436 млн. руб. или на 0,6 %. </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По состоянию на 01 января 2016 года муниципальное имущество закреплено на праве:</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хозяйственного ведения муниципальных предприятий – 5 756 ед. общей балансовой стоимостью 7 483 млн. руб., что составляет 11,2 % от стоимости всего имущества (на 01.01.2015 – 5 581 ед. стоимостью 7 295 млн. руб. или 11 % от стоимости всего имущества);</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оперативного управления муниципальных учреждений – 444 403 ед. общей балансовой стоимостью 9 831 млн. руб., что составляет 14,7 % от стоимости всего имущества (на 01.01.2015 - 444 427 ед. стоимостью 9 823 млн. руб. или 14,6 % от стоимости всего имущества); </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имущество муниципальной казны – 8 082 ед. общей стоимостью 49</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445 млн. руб., что составляет 74,1% от стоимости всего имущества (на 01.01.2015 - 8 881 ед. общей стоимостью 50</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077 млн. руб., что составляет 74,4 % от стоимости всего имущества).</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В течение 2015 года в состав имущества, находящегося муниципальной </w:t>
      </w:r>
      <w:r w:rsidRPr="0025624C">
        <w:rPr>
          <w:rFonts w:ascii="Times New Roman" w:eastAsia="Times New Roman" w:hAnsi="Times New Roman" w:cs="Times New Roman"/>
          <w:sz w:val="28"/>
          <w:szCs w:val="28"/>
          <w:lang w:eastAsia="ru-RU"/>
        </w:rPr>
        <w:lastRenderedPageBreak/>
        <w:t>собственности включены сведения о 57 655 единицах имущества.</w:t>
      </w:r>
    </w:p>
    <w:p w:rsidR="00126F44" w:rsidRPr="0025624C" w:rsidRDefault="00126F44" w:rsidP="00126F44">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Поступление муниципального имущества в анализируемом периоде произошло по группам учета «Нежилые здания, строения, помещения», «Сооружения, объекты инженерной инфраструктуры», «Жилые дома, квартиры», «Земельные участки», «Транспортные средства», «Особо ценное движимое имущество», «Прочее имущество казны», «Объекты незавершенные строительством», «Прочее имущество стоимостью свыше 200 тыс. руб.», в связи с принятием в муниципальную собственность имущества из государственной собственности ХМАО-Югры, из муниципальной собственности Ханты-Мансийского района, с вводом в эксплуатацию объектов, построенных и приобретенных за счет бюджетных средств и собственных средств муниципальных предприятий.</w:t>
      </w:r>
    </w:p>
    <w:p w:rsidR="00126F44" w:rsidRPr="0025624C" w:rsidRDefault="00126F44" w:rsidP="00126F44">
      <w:pPr>
        <w:widowControl w:val="0"/>
        <w:tabs>
          <w:tab w:val="left" w:pos="993"/>
          <w:tab w:val="left" w:pos="1701"/>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3. В 2015 году проводились работы по паспортизации и регистрации объектов недвижимости. В результате проведенной работы в Управлении Федеральной службы государственной регистрации, кадастра и картографии по Ханты-Мансийскому автономному округу-Югре: </w:t>
      </w:r>
    </w:p>
    <w:p w:rsidR="00126F44" w:rsidRPr="0025624C" w:rsidRDefault="00126F44" w:rsidP="00126F44">
      <w:pPr>
        <w:widowControl w:val="0"/>
        <w:tabs>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624C">
        <w:rPr>
          <w:rFonts w:ascii="Times New Roman" w:eastAsia="Calibri" w:hAnsi="Times New Roman" w:cs="Times New Roman"/>
          <w:sz w:val="28"/>
          <w:szCs w:val="28"/>
        </w:rPr>
        <w:t>зарегистрировано право муниципальной собственности на 386 объектов недвижимости (на 01.01.2015 зарегистрировано 226 объектов недвижимости), в том числе:</w:t>
      </w:r>
    </w:p>
    <w:p w:rsidR="00126F44" w:rsidRPr="0025624C" w:rsidRDefault="00126F44" w:rsidP="00126F44">
      <w:pPr>
        <w:widowControl w:val="0"/>
        <w:tabs>
          <w:tab w:val="left" w:pos="1701"/>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нежилых помещений и инженерных сетей – 24</w:t>
      </w:r>
    </w:p>
    <w:p w:rsidR="00126F44" w:rsidRPr="0025624C" w:rsidRDefault="00126F44" w:rsidP="00126F44">
      <w:pPr>
        <w:widowControl w:val="0"/>
        <w:tabs>
          <w:tab w:val="left" w:pos="1701"/>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жилых домов и квартир – 355</w:t>
      </w:r>
    </w:p>
    <w:p w:rsidR="00126F44" w:rsidRPr="0025624C" w:rsidRDefault="00126F44" w:rsidP="00126F44">
      <w:pPr>
        <w:widowControl w:val="0"/>
        <w:tabs>
          <w:tab w:val="left" w:pos="1701"/>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земельных участков – 7</w:t>
      </w:r>
    </w:p>
    <w:p w:rsidR="00126F44" w:rsidRPr="0025624C" w:rsidRDefault="00126F44" w:rsidP="00126F44">
      <w:pPr>
        <w:widowControl w:val="0"/>
        <w:tabs>
          <w:tab w:val="left" w:pos="709"/>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624C">
        <w:rPr>
          <w:rFonts w:ascii="Times New Roman" w:eastAsia="Calibri" w:hAnsi="Times New Roman" w:cs="Times New Roman"/>
          <w:sz w:val="28"/>
          <w:szCs w:val="28"/>
        </w:rPr>
        <w:t>поставлено на учет в качестве бесхозяйного имущества сроком на 1 год 284 объекта недвижимости (на 01.01.2015 поставлено на учет в качестве бесхозяйного имущества 262 объекта недвижимости).</w:t>
      </w:r>
    </w:p>
    <w:p w:rsidR="00126F44" w:rsidRPr="0025624C" w:rsidRDefault="00126F44" w:rsidP="00126F44">
      <w:pPr>
        <w:widowControl w:val="0"/>
        <w:tabs>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624C">
        <w:rPr>
          <w:rFonts w:ascii="Times New Roman" w:eastAsia="Calibri" w:hAnsi="Times New Roman" w:cs="Times New Roman"/>
          <w:sz w:val="28"/>
          <w:szCs w:val="28"/>
        </w:rPr>
        <w:t>поставлено на кадастровый учет 274 объекта недвижимости, снято 26 объектов недвижимости (на 01.01.2015 поставлено 369 объектов недвижимости, снято 19 объектов недвижимости).</w:t>
      </w:r>
    </w:p>
    <w:p w:rsidR="00126F44" w:rsidRPr="0025624C" w:rsidRDefault="00126F44" w:rsidP="00126F44">
      <w:pPr>
        <w:widowControl w:val="0"/>
        <w:tabs>
          <w:tab w:val="left" w:pos="1701"/>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4. Динамика доходов от управления муниципальным имуществом за 2014 и 2015 годы </w:t>
      </w:r>
    </w:p>
    <w:p w:rsidR="00126F44" w:rsidRPr="0025624C" w:rsidRDefault="00126F44" w:rsidP="00126F44">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3601"/>
        <w:gridCol w:w="1534"/>
        <w:gridCol w:w="1559"/>
        <w:gridCol w:w="2507"/>
      </w:tblGrid>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Показатели</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2014 год</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2015 год</w:t>
            </w:r>
          </w:p>
        </w:tc>
        <w:tc>
          <w:tcPr>
            <w:tcW w:w="2507" w:type="dxa"/>
            <w:shd w:val="clear" w:color="auto" w:fill="auto"/>
          </w:tcPr>
          <w:p w:rsidR="00126F44" w:rsidRPr="0025624C" w:rsidRDefault="00126F44" w:rsidP="001F0920">
            <w:pPr>
              <w:widowControl w:val="0"/>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Изменения в % к соответствующему периоду</w:t>
            </w:r>
          </w:p>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 xml:space="preserve"> 2015 года</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Доходы от использования имущества, находящегося в государственной и муниципальной собственности</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143</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040,09</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124</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586,25</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87,1</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Доходы от оказания платных услуг и компенсации затрат государства</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31,09</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122,97</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395,5</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Доходы от продажи материальных и нематериальных активов</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469,43</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43</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641,94</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66,7</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lastRenderedPageBreak/>
              <w:t>4.</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Штрафы, санкции, возмещение ущерба</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722,21</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816,45</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113,0</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5.</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Прочие неналоговые доходы</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37,92</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10,71</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28,2</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6.</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Источники внутреннего финансирования</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highlight w:val="yellow"/>
                <w:lang w:eastAsia="ru-RU"/>
              </w:rPr>
            </w:pPr>
            <w:r w:rsidRPr="0025624C">
              <w:rPr>
                <w:rFonts w:ascii="Times New Roman" w:eastAsia="Times New Roman" w:hAnsi="Times New Roman" w:cs="Times New Roman"/>
                <w:sz w:val="28"/>
                <w:szCs w:val="28"/>
                <w:lang w:eastAsia="ru-RU"/>
              </w:rPr>
              <w:t>273,50</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83,00</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30,3</w:t>
            </w:r>
          </w:p>
        </w:tc>
      </w:tr>
      <w:tr w:rsidR="00126F44" w:rsidRPr="0025624C" w:rsidTr="001F0920">
        <w:tc>
          <w:tcPr>
            <w:tcW w:w="618"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7.</w:t>
            </w:r>
          </w:p>
        </w:tc>
        <w:tc>
          <w:tcPr>
            <w:tcW w:w="3601" w:type="dxa"/>
            <w:shd w:val="clear" w:color="auto" w:fill="auto"/>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ИТОГО</w:t>
            </w:r>
          </w:p>
        </w:tc>
        <w:tc>
          <w:tcPr>
            <w:tcW w:w="1534"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209</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574,24</w:t>
            </w:r>
          </w:p>
        </w:tc>
        <w:tc>
          <w:tcPr>
            <w:tcW w:w="1559"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169</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261,32</w:t>
            </w:r>
          </w:p>
        </w:tc>
        <w:tc>
          <w:tcPr>
            <w:tcW w:w="2507" w:type="dxa"/>
            <w:shd w:val="clear" w:color="auto" w:fill="auto"/>
            <w:vAlign w:val="center"/>
          </w:tcPr>
          <w:p w:rsidR="00126F44" w:rsidRPr="0025624C" w:rsidRDefault="00126F44" w:rsidP="001F0920">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80,8</w:t>
            </w:r>
          </w:p>
        </w:tc>
      </w:tr>
    </w:tbl>
    <w:p w:rsidR="00126F44" w:rsidRPr="0025624C" w:rsidRDefault="00126F44" w:rsidP="00126F44">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В 2015 году в бюджет города Ханты-Мансийска от управления муниципальной собственности поступило 169 млн. руб. Основная часть доходов получена от аренды имущества и земельных участков и составила 120 млн. руб. или 71% от общей суммы доходов, доходы от продажи земельных участков и имущества составили 43,6</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 xml:space="preserve">млн. или 26% от общей суммы доходов. </w:t>
      </w:r>
    </w:p>
    <w:p w:rsidR="0065527D" w:rsidRPr="00126F44" w:rsidRDefault="00126F44" w:rsidP="00126F44">
      <w:pPr>
        <w:tabs>
          <w:tab w:val="left" w:pos="7230"/>
        </w:tabs>
        <w:spacing w:after="0" w:line="240" w:lineRule="auto"/>
        <w:jc w:val="both"/>
        <w:rPr>
          <w:rFonts w:ascii="Times New Roman" w:eastAsia="Times New Roman" w:hAnsi="Times New Roman" w:cs="Times New Roman"/>
          <w:sz w:val="28"/>
          <w:szCs w:val="28"/>
          <w:lang w:eastAsia="ru-RU"/>
        </w:rPr>
      </w:pPr>
      <w:r w:rsidRPr="0025624C">
        <w:rPr>
          <w:rFonts w:ascii="Times New Roman" w:eastAsia="Times New Roman" w:hAnsi="Times New Roman" w:cs="Times New Roman"/>
          <w:sz w:val="28"/>
          <w:szCs w:val="28"/>
          <w:lang w:eastAsia="ru-RU"/>
        </w:rPr>
        <w:t>Важным направлением оптимизации структуры муниципальной собственности является приватизация имущества, в связи с чем, ежегодно, Думой города Ханты-Мансийска утверждается перечень муниципального имущества, подлежащего приватизации. В 2015 году доходы бюджета от приватизации муниципального имущества составили 1</w:t>
      </w:r>
      <w:r>
        <w:rPr>
          <w:rFonts w:ascii="Times New Roman" w:eastAsia="Times New Roman" w:hAnsi="Times New Roman" w:cs="Times New Roman"/>
          <w:sz w:val="28"/>
          <w:szCs w:val="28"/>
          <w:lang w:eastAsia="ru-RU"/>
        </w:rPr>
        <w:t xml:space="preserve"> </w:t>
      </w:r>
      <w:r w:rsidRPr="0025624C">
        <w:rPr>
          <w:rFonts w:ascii="Times New Roman" w:eastAsia="Times New Roman" w:hAnsi="Times New Roman" w:cs="Times New Roman"/>
          <w:sz w:val="28"/>
          <w:szCs w:val="28"/>
          <w:lang w:eastAsia="ru-RU"/>
        </w:rPr>
        <w:t xml:space="preserve">009,7 тыс. руб., в том числе от продажи транспортных средств 57 тыс. руб., от реализации прав на выкуп арендованного имущества 952,7 тыс. руб. </w:t>
      </w:r>
    </w:p>
    <w:sectPr w:rsidR="0065527D" w:rsidRPr="00126F44"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B8402E5"/>
    <w:multiLevelType w:val="hybridMultilevel"/>
    <w:tmpl w:val="69F65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96105C"/>
    <w:multiLevelType w:val="hybridMultilevel"/>
    <w:tmpl w:val="CAB290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C0F2438"/>
    <w:multiLevelType w:val="hybridMultilevel"/>
    <w:tmpl w:val="68EC958E"/>
    <w:lvl w:ilvl="0" w:tplc="AADE9B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C1511D1"/>
    <w:multiLevelType w:val="hybridMultilevel"/>
    <w:tmpl w:val="3F96B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072FC3"/>
    <w:multiLevelType w:val="hybridMultilevel"/>
    <w:tmpl w:val="8B5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abstractNum w:abstractNumId="8">
    <w:nsid w:val="77A839F2"/>
    <w:multiLevelType w:val="hybridMultilevel"/>
    <w:tmpl w:val="32DA4ECA"/>
    <w:lvl w:ilvl="0" w:tplc="4038FFE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7BAF3B60"/>
    <w:multiLevelType w:val="hybridMultilevel"/>
    <w:tmpl w:val="5EEC1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3"/>
  </w:num>
  <w:num w:numId="6">
    <w:abstractNumId w:val="6"/>
  </w:num>
  <w:num w:numId="7">
    <w:abstractNumId w:val="9"/>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6E2C9A"/>
    <w:rsid w:val="000402B6"/>
    <w:rsid w:val="000450FC"/>
    <w:rsid w:val="00063147"/>
    <w:rsid w:val="000651CD"/>
    <w:rsid w:val="00126F44"/>
    <w:rsid w:val="00140F3F"/>
    <w:rsid w:val="001A6FA8"/>
    <w:rsid w:val="002821F7"/>
    <w:rsid w:val="00372991"/>
    <w:rsid w:val="00403794"/>
    <w:rsid w:val="0041113A"/>
    <w:rsid w:val="00427098"/>
    <w:rsid w:val="00432631"/>
    <w:rsid w:val="004D587E"/>
    <w:rsid w:val="00543EE6"/>
    <w:rsid w:val="005569EA"/>
    <w:rsid w:val="005C6DFA"/>
    <w:rsid w:val="005D2E00"/>
    <w:rsid w:val="0062689E"/>
    <w:rsid w:val="0065527D"/>
    <w:rsid w:val="00676165"/>
    <w:rsid w:val="006E2C9A"/>
    <w:rsid w:val="006F6BC1"/>
    <w:rsid w:val="00700C7F"/>
    <w:rsid w:val="0077336E"/>
    <w:rsid w:val="007C5FC9"/>
    <w:rsid w:val="008840E9"/>
    <w:rsid w:val="008A3C55"/>
    <w:rsid w:val="0090610D"/>
    <w:rsid w:val="00933E99"/>
    <w:rsid w:val="009D6CC4"/>
    <w:rsid w:val="00A46719"/>
    <w:rsid w:val="00A62D0A"/>
    <w:rsid w:val="00A65279"/>
    <w:rsid w:val="00A740EB"/>
    <w:rsid w:val="00AD7677"/>
    <w:rsid w:val="00BD13FD"/>
    <w:rsid w:val="00BD163F"/>
    <w:rsid w:val="00C04C55"/>
    <w:rsid w:val="00C67A61"/>
    <w:rsid w:val="00CD3C2A"/>
    <w:rsid w:val="00D0717F"/>
    <w:rsid w:val="00E113C5"/>
    <w:rsid w:val="00E85E46"/>
    <w:rsid w:val="00F43139"/>
    <w:rsid w:val="00FC54E2"/>
    <w:rsid w:val="00FE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44"/>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unhideWhenUsed/>
    <w:rsid w:val="00BD13FD"/>
    <w:pPr>
      <w:spacing w:after="120"/>
    </w:pPr>
  </w:style>
  <w:style w:type="character" w:customStyle="1" w:styleId="a6">
    <w:name w:val="Основной текст Знак"/>
    <w:basedOn w:val="a0"/>
    <w:link w:val="a5"/>
    <w:uiPriority w:val="99"/>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 w:type="paragraph" w:styleId="2">
    <w:name w:val="Body Text Indent 2"/>
    <w:basedOn w:val="a"/>
    <w:link w:val="20"/>
    <w:uiPriority w:val="99"/>
    <w:semiHidden/>
    <w:unhideWhenUsed/>
    <w:rsid w:val="000651CD"/>
    <w:pPr>
      <w:spacing w:after="120" w:line="480" w:lineRule="auto"/>
      <w:ind w:left="283"/>
    </w:pPr>
  </w:style>
  <w:style w:type="character" w:customStyle="1" w:styleId="20">
    <w:name w:val="Основной текст с отступом 2 Знак"/>
    <w:basedOn w:val="a0"/>
    <w:link w:val="2"/>
    <w:uiPriority w:val="99"/>
    <w:semiHidden/>
    <w:rsid w:val="000651CD"/>
  </w:style>
  <w:style w:type="paragraph" w:styleId="a9">
    <w:name w:val="List Paragraph"/>
    <w:basedOn w:val="a"/>
    <w:link w:val="aa"/>
    <w:uiPriority w:val="34"/>
    <w:qFormat/>
    <w:rsid w:val="000651CD"/>
    <w:pPr>
      <w:ind w:left="720"/>
      <w:contextualSpacing/>
    </w:pPr>
    <w:rPr>
      <w:rFonts w:ascii="Calibri" w:eastAsia="Calibri" w:hAnsi="Calibri" w:cs="Times New Roman"/>
    </w:rPr>
  </w:style>
  <w:style w:type="character" w:customStyle="1" w:styleId="aa">
    <w:name w:val="Абзац списка Знак"/>
    <w:link w:val="a9"/>
    <w:uiPriority w:val="34"/>
    <w:locked/>
    <w:rsid w:val="000651CD"/>
    <w:rPr>
      <w:rFonts w:ascii="Calibri" w:eastAsia="Calibri" w:hAnsi="Calibri" w:cs="Times New Roman"/>
    </w:rPr>
  </w:style>
  <w:style w:type="paragraph" w:styleId="ab">
    <w:name w:val="Normal (Web)"/>
    <w:aliases w:val="Обычный (Web)"/>
    <w:basedOn w:val="a"/>
    <w:link w:val="ac"/>
    <w:uiPriority w:val="99"/>
    <w:rsid w:val="000651C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c">
    <w:name w:val="Обычный (веб) Знак"/>
    <w:aliases w:val="Обычный (Web) Знак"/>
    <w:basedOn w:val="a0"/>
    <w:link w:val="ab"/>
    <w:rsid w:val="000651CD"/>
    <w:rPr>
      <w:rFonts w:ascii="Times New Roman" w:eastAsia="Times New Roman" w:hAnsi="Times New Roman" w:cs="Times New Roman"/>
      <w:sz w:val="24"/>
      <w:szCs w:val="24"/>
      <w:lang w:eastAsia="ar-SA"/>
    </w:rPr>
  </w:style>
  <w:style w:type="paragraph" w:styleId="ad">
    <w:name w:val="Block Text"/>
    <w:basedOn w:val="a"/>
    <w:rsid w:val="000651CD"/>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651CD"/>
  </w:style>
  <w:style w:type="paragraph" w:customStyle="1" w:styleId="ConsPlusTitle">
    <w:name w:val="ConsPlusTitle"/>
    <w:basedOn w:val="a"/>
    <w:rsid w:val="000651CD"/>
    <w:pPr>
      <w:autoSpaceDE w:val="0"/>
      <w:autoSpaceDN w:val="0"/>
      <w:spacing w:after="0" w:line="240" w:lineRule="auto"/>
    </w:pPr>
    <w:rPr>
      <w:rFonts w:ascii="Times New Roman" w:hAnsi="Times New Roman" w:cs="Times New Roman"/>
      <w:b/>
      <w:bCs/>
      <w:sz w:val="28"/>
      <w:szCs w:val="28"/>
      <w:lang w:eastAsia="ru-RU"/>
    </w:rPr>
  </w:style>
  <w:style w:type="character" w:customStyle="1" w:styleId="6">
    <w:name w:val="Основной текст (6)_"/>
    <w:basedOn w:val="a0"/>
    <w:link w:val="60"/>
    <w:uiPriority w:val="99"/>
    <w:rsid w:val="00676165"/>
    <w:rPr>
      <w:rFonts w:ascii="Times New Roman" w:hAnsi="Times New Roman" w:cs="Times New Roman"/>
      <w:b/>
      <w:bCs/>
      <w:i/>
      <w:iCs/>
      <w:sz w:val="27"/>
      <w:szCs w:val="27"/>
      <w:shd w:val="clear" w:color="auto" w:fill="FFFFFF"/>
    </w:rPr>
  </w:style>
  <w:style w:type="paragraph" w:customStyle="1" w:styleId="60">
    <w:name w:val="Основной текст (6)"/>
    <w:basedOn w:val="a"/>
    <w:link w:val="6"/>
    <w:uiPriority w:val="99"/>
    <w:rsid w:val="00676165"/>
    <w:pPr>
      <w:shd w:val="clear" w:color="auto" w:fill="FFFFFF"/>
      <w:spacing w:before="300" w:after="420" w:line="240" w:lineRule="atLeast"/>
      <w:ind w:firstLine="660"/>
      <w:jc w:val="both"/>
    </w:pPr>
    <w:rPr>
      <w:rFonts w:ascii="Times New Roman" w:hAnsi="Times New Roman" w:cs="Times New Roman"/>
      <w:b/>
      <w:bCs/>
      <w:i/>
      <w:iCs/>
      <w:sz w:val="27"/>
      <w:szCs w:val="27"/>
    </w:rPr>
  </w:style>
  <w:style w:type="paragraph" w:styleId="ae">
    <w:name w:val="header"/>
    <w:basedOn w:val="a"/>
    <w:link w:val="af"/>
    <w:uiPriority w:val="99"/>
    <w:rsid w:val="0040379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f">
    <w:name w:val="Верхний колонтитул Знак"/>
    <w:basedOn w:val="a0"/>
    <w:link w:val="ae"/>
    <w:uiPriority w:val="99"/>
    <w:rsid w:val="00403794"/>
    <w:rPr>
      <w:rFonts w:ascii="Times New Roman" w:eastAsia="Times New Roman" w:hAnsi="Times New Roman" w:cs="Times New Roman"/>
      <w:sz w:val="26"/>
      <w:szCs w:val="20"/>
      <w:lang w:eastAsia="ru-RU"/>
    </w:rPr>
  </w:style>
  <w:style w:type="paragraph" w:styleId="af0">
    <w:name w:val="caption"/>
    <w:aliases w:val=" Знак,Знак1"/>
    <w:basedOn w:val="a"/>
    <w:link w:val="af1"/>
    <w:qFormat/>
    <w:rsid w:val="00403794"/>
    <w:pPr>
      <w:spacing w:after="0" w:line="240" w:lineRule="auto"/>
      <w:jc w:val="center"/>
    </w:pPr>
    <w:rPr>
      <w:rFonts w:ascii="Times New Roman" w:eastAsia="Times New Roman" w:hAnsi="Times New Roman" w:cs="Times New Roman"/>
      <w:sz w:val="32"/>
      <w:szCs w:val="24"/>
      <w:lang w:eastAsia="ru-RU"/>
    </w:rPr>
  </w:style>
  <w:style w:type="character" w:customStyle="1" w:styleId="af1">
    <w:name w:val="Название объекта Знак"/>
    <w:aliases w:val=" Знак Знак,Знак1 Знак"/>
    <w:link w:val="af0"/>
    <w:rsid w:val="00403794"/>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4D587E"/>
    <w:pPr>
      <w:spacing w:after="120" w:line="480" w:lineRule="auto"/>
    </w:pPr>
  </w:style>
  <w:style w:type="character" w:customStyle="1" w:styleId="22">
    <w:name w:val="Основной текст 2 Знак"/>
    <w:basedOn w:val="a0"/>
    <w:link w:val="21"/>
    <w:uiPriority w:val="99"/>
    <w:semiHidden/>
    <w:rsid w:val="004D587E"/>
  </w:style>
  <w:style w:type="paragraph" w:styleId="3">
    <w:name w:val="Body Text 3"/>
    <w:basedOn w:val="a"/>
    <w:link w:val="30"/>
    <w:uiPriority w:val="99"/>
    <w:semiHidden/>
    <w:unhideWhenUsed/>
    <w:rsid w:val="004D587E"/>
    <w:pPr>
      <w:spacing w:after="120"/>
    </w:pPr>
    <w:rPr>
      <w:sz w:val="16"/>
      <w:szCs w:val="16"/>
    </w:rPr>
  </w:style>
  <w:style w:type="character" w:customStyle="1" w:styleId="30">
    <w:name w:val="Основной текст 3 Знак"/>
    <w:basedOn w:val="a0"/>
    <w:link w:val="3"/>
    <w:uiPriority w:val="99"/>
    <w:semiHidden/>
    <w:rsid w:val="004D587E"/>
    <w:rPr>
      <w:sz w:val="16"/>
      <w:szCs w:val="16"/>
    </w:rPr>
  </w:style>
  <w:style w:type="paragraph" w:styleId="af2">
    <w:name w:val="Title"/>
    <w:basedOn w:val="a"/>
    <w:link w:val="af3"/>
    <w:qFormat/>
    <w:rsid w:val="004D587E"/>
    <w:pPr>
      <w:autoSpaceDE w:val="0"/>
      <w:autoSpaceDN w:val="0"/>
      <w:spacing w:after="0" w:line="240" w:lineRule="auto"/>
      <w:jc w:val="center"/>
    </w:pPr>
    <w:rPr>
      <w:rFonts w:ascii="Arial" w:eastAsia="Times New Roman" w:hAnsi="Arial" w:cs="Arial"/>
      <w:sz w:val="24"/>
      <w:szCs w:val="24"/>
      <w:lang w:eastAsia="ru-RU"/>
    </w:rPr>
  </w:style>
  <w:style w:type="character" w:customStyle="1" w:styleId="af3">
    <w:name w:val="Название Знак"/>
    <w:basedOn w:val="a0"/>
    <w:link w:val="af2"/>
    <w:rsid w:val="004D587E"/>
    <w:rPr>
      <w:rFonts w:ascii="Arial" w:eastAsia="Times New Roman" w:hAnsi="Arial" w:cs="Arial"/>
      <w:sz w:val="24"/>
      <w:szCs w:val="24"/>
      <w:lang w:eastAsia="ru-RU"/>
    </w:rPr>
  </w:style>
  <w:style w:type="paragraph" w:styleId="af4">
    <w:name w:val="No Spacing"/>
    <w:link w:val="af5"/>
    <w:uiPriority w:val="1"/>
    <w:qFormat/>
    <w:rsid w:val="000402B6"/>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99"/>
    <w:locked/>
    <w:rsid w:val="000402B6"/>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0402B6"/>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ConsPlusNonformat">
    <w:name w:val="ConsPlusNonformat"/>
    <w:link w:val="ConsPlusNonformat0"/>
    <w:rsid w:val="00700C7F"/>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rsid w:val="00700C7F"/>
    <w:rPr>
      <w:rFonts w:ascii="Courier New" w:eastAsia="Calibri" w:hAnsi="Courier New" w:cs="Courier New"/>
      <w:sz w:val="20"/>
      <w:szCs w:val="20"/>
      <w:lang w:eastAsia="ru-RU"/>
    </w:rPr>
  </w:style>
  <w:style w:type="character" w:customStyle="1" w:styleId="FontStyle40">
    <w:name w:val="Font Style40"/>
    <w:basedOn w:val="a0"/>
    <w:uiPriority w:val="99"/>
    <w:rsid w:val="002821F7"/>
    <w:rPr>
      <w:rFonts w:ascii="Times New Roman" w:hAnsi="Times New Roman" w:cs="Times New Roman"/>
      <w:color w:val="000000"/>
      <w:spacing w:val="20"/>
      <w:sz w:val="32"/>
      <w:szCs w:val="32"/>
    </w:rPr>
  </w:style>
  <w:style w:type="paragraph" w:customStyle="1" w:styleId="Style21">
    <w:name w:val="Style21"/>
    <w:basedOn w:val="a"/>
    <w:uiPriority w:val="99"/>
    <w:rsid w:val="001A6F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1A6FA8"/>
    <w:rPr>
      <w:rFonts w:ascii="Times New Roman" w:hAnsi="Times New Roman" w:cs="Times New Roman"/>
      <w:b/>
      <w:bCs/>
      <w:color w:val="000000"/>
      <w:spacing w:val="20"/>
      <w:sz w:val="18"/>
      <w:szCs w:val="18"/>
    </w:rPr>
  </w:style>
  <w:style w:type="character" w:customStyle="1" w:styleId="FontStyle23">
    <w:name w:val="Font Style23"/>
    <w:basedOn w:val="a0"/>
    <w:uiPriority w:val="99"/>
    <w:rsid w:val="001A6FA8"/>
    <w:rPr>
      <w:rFonts w:ascii="Times New Roman" w:hAnsi="Times New Roman" w:cs="Times New Roman"/>
      <w:b/>
      <w:bCs/>
      <w:color w:val="000000"/>
      <w:sz w:val="22"/>
      <w:szCs w:val="22"/>
    </w:rPr>
  </w:style>
  <w:style w:type="character" w:customStyle="1" w:styleId="FontStyle24">
    <w:name w:val="Font Style24"/>
    <w:basedOn w:val="a0"/>
    <w:uiPriority w:val="99"/>
    <w:rsid w:val="001A6FA8"/>
    <w:rPr>
      <w:rFonts w:ascii="Times New Roman" w:hAnsi="Times New Roman" w:cs="Times New Roman"/>
      <w:color w:val="000000"/>
      <w:sz w:val="22"/>
      <w:szCs w:val="22"/>
    </w:rPr>
  </w:style>
  <w:style w:type="character" w:customStyle="1" w:styleId="FontStyle17">
    <w:name w:val="Font Style17"/>
    <w:basedOn w:val="a0"/>
    <w:uiPriority w:val="99"/>
    <w:rsid w:val="00FE1CA5"/>
    <w:rPr>
      <w:rFonts w:ascii="Times New Roman" w:hAnsi="Times New Roman" w:cs="Times New Roman"/>
      <w:color w:val="000000"/>
      <w:sz w:val="20"/>
      <w:szCs w:val="20"/>
    </w:rPr>
  </w:style>
  <w:style w:type="character" w:customStyle="1" w:styleId="FontStyle18">
    <w:name w:val="Font Style18"/>
    <w:basedOn w:val="a0"/>
    <w:uiPriority w:val="99"/>
    <w:rsid w:val="00FE1CA5"/>
    <w:rPr>
      <w:rFonts w:ascii="Times New Roman" w:hAnsi="Times New Roman" w:cs="Times New Roman"/>
      <w:b/>
      <w:bCs/>
      <w:color w:val="000000"/>
      <w:sz w:val="22"/>
      <w:szCs w:val="22"/>
    </w:rPr>
  </w:style>
  <w:style w:type="paragraph" w:styleId="31">
    <w:name w:val="Body Text Indent 3"/>
    <w:basedOn w:val="a"/>
    <w:link w:val="32"/>
    <w:uiPriority w:val="99"/>
    <w:semiHidden/>
    <w:unhideWhenUsed/>
    <w:rsid w:val="00933E99"/>
    <w:pPr>
      <w:spacing w:after="120"/>
      <w:ind w:left="283"/>
    </w:pPr>
    <w:rPr>
      <w:sz w:val="16"/>
      <w:szCs w:val="16"/>
    </w:rPr>
  </w:style>
  <w:style w:type="character" w:customStyle="1" w:styleId="32">
    <w:name w:val="Основной текст с отступом 3 Знак"/>
    <w:basedOn w:val="a0"/>
    <w:link w:val="31"/>
    <w:uiPriority w:val="99"/>
    <w:semiHidden/>
    <w:rsid w:val="00933E9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B11DC-5D8D-4043-970E-822D854F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6276</Characters>
  <Application>Microsoft Office Word</Application>
  <DocSecurity>0</DocSecurity>
  <Lines>52</Lines>
  <Paragraphs>14</Paragraphs>
  <ScaleCrop>false</ScaleCrop>
  <Company>Microsoft</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2</cp:revision>
  <dcterms:created xsi:type="dcterms:W3CDTF">2016-03-25T10:39:00Z</dcterms:created>
  <dcterms:modified xsi:type="dcterms:W3CDTF">2016-03-25T10:39:00Z</dcterms:modified>
</cp:coreProperties>
</file>