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CD" w:rsidRPr="0025624C" w:rsidRDefault="000651CD" w:rsidP="000651CD">
      <w:pPr>
        <w:pStyle w:val="Style16"/>
        <w:widowControl/>
        <w:jc w:val="both"/>
        <w:rPr>
          <w:rStyle w:val="FontStyle22"/>
          <w:b/>
          <w:color w:val="auto"/>
          <w:sz w:val="28"/>
          <w:szCs w:val="28"/>
        </w:rPr>
      </w:pPr>
      <w:r w:rsidRPr="0025624C">
        <w:rPr>
          <w:rStyle w:val="FontStyle22"/>
          <w:b/>
          <w:color w:val="auto"/>
          <w:sz w:val="28"/>
          <w:szCs w:val="28"/>
        </w:rPr>
        <w:t>КРАСНОЯРСК</w:t>
      </w:r>
    </w:p>
    <w:p w:rsidR="000651CD" w:rsidRPr="0025624C" w:rsidRDefault="000651CD" w:rsidP="000651CD">
      <w:pPr>
        <w:pStyle w:val="a9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Style w:val="font5"/>
          <w:rFonts w:ascii="Times New Roman" w:hAnsi="Times New Roman"/>
          <w:b/>
          <w:sz w:val="28"/>
          <w:szCs w:val="28"/>
        </w:rPr>
      </w:pPr>
      <w:r w:rsidRPr="0025624C">
        <w:rPr>
          <w:rFonts w:ascii="Times New Roman" w:hAnsi="Times New Roman"/>
          <w:b/>
          <w:sz w:val="28"/>
          <w:szCs w:val="28"/>
        </w:rPr>
        <w:t xml:space="preserve">Земельные </w:t>
      </w:r>
      <w:r w:rsidRPr="0025624C">
        <w:rPr>
          <w:rStyle w:val="font5"/>
          <w:rFonts w:ascii="Times New Roman" w:hAnsi="Times New Roman"/>
          <w:b/>
          <w:sz w:val="28"/>
          <w:szCs w:val="28"/>
        </w:rPr>
        <w:t>отношения.</w:t>
      </w:r>
    </w:p>
    <w:p w:rsidR="000651CD" w:rsidRPr="0025624C" w:rsidRDefault="000651CD" w:rsidP="000651CD">
      <w:pPr>
        <w:autoSpaceDE w:val="0"/>
        <w:autoSpaceDN w:val="0"/>
        <w:adjustRightInd w:val="0"/>
        <w:spacing w:after="0" w:line="240" w:lineRule="auto"/>
        <w:jc w:val="both"/>
        <w:rPr>
          <w:rStyle w:val="font5"/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Земельные </w:t>
      </w:r>
      <w:r w:rsidRPr="0025624C">
        <w:rPr>
          <w:rStyle w:val="font5"/>
          <w:rFonts w:ascii="Times New Roman" w:hAnsi="Times New Roman" w:cs="Times New Roman"/>
          <w:sz w:val="28"/>
          <w:szCs w:val="28"/>
        </w:rPr>
        <w:t xml:space="preserve">отношения лежат в основе любой экономической деятельности. В этой связи, государственная кадастровая оценка (далее – ГКО) земель - важный метод экономического управления земельными ресурсами и земельными отношениями. 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 служит базой для расчета суммы земельного налога, выкупной и арендной стоимости земельного участка, поэтому изменение ее размера оказывает непосредственной влияние на соответствующие поступления в местные бюджеты. 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В городе Красноярске земельный налог является одним из основных источников доходов бюджета города и составляет 10,3% налоговых доходов.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Таким образом, именно органы местного самоуправления имеют наибольшую заинтересованность в результатах ГКО земель.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Считаем, что осуществление ГКО земельных участков на основании решения органов местного самоуправления позволит планировать деятельность муниципалитета исходя из оперативного реагирования на рыночную стоимость земельных участков, их характеристик и возможности принимать самостоятельное решение о периодичности проведения ГКО. </w:t>
      </w:r>
    </w:p>
    <w:p w:rsidR="000651CD" w:rsidRPr="0025624C" w:rsidRDefault="000651CD" w:rsidP="000651C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По инициативе администрации города внесены изменения в закон Красноярского края от 16.12.2014 N 7-3001 «О регулировании земельных отношений в Красноярском крае» в части установления случая проведения государственной кадастровой оценки по решению органа местного самоуправления.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Разработан план мероприятий по проведению в 2016 году государственной кадастровой оценке земель на территории города Красноярска. 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Исполнен утвержденный план доходов от продажи земельных участков собственникам зданий, сооружений, помещений в них на 120,24 </w:t>
      </w:r>
      <w:r w:rsidRPr="0025624C">
        <w:rPr>
          <w:rFonts w:ascii="Times New Roman" w:hAnsi="Times New Roman"/>
          <w:bCs/>
          <w:sz w:val="28"/>
          <w:szCs w:val="28"/>
        </w:rPr>
        <w:t>%</w:t>
      </w:r>
      <w:r w:rsidRPr="0025624C">
        <w:rPr>
          <w:rFonts w:ascii="Times New Roman" w:hAnsi="Times New Roman"/>
          <w:sz w:val="28"/>
          <w:szCs w:val="28"/>
        </w:rPr>
        <w:t xml:space="preserve"> от планируемых поступлений за 2015 год.</w:t>
      </w:r>
    </w:p>
    <w:p w:rsidR="000651CD" w:rsidRPr="0025624C" w:rsidRDefault="000651CD" w:rsidP="000651C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В связи с вступившими в силу 01.03.2015 изменениями земельного законодательства приведены в соответствие Регламенты по оказанию муниципальных услуг. </w:t>
      </w:r>
    </w:p>
    <w:p w:rsidR="000651CD" w:rsidRPr="0025624C" w:rsidRDefault="000651CD" w:rsidP="000651C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В соответствии с проектами, подготовленными органом местного самоуправления, приняты решения Красноярского городского Совета депутатов: </w:t>
      </w:r>
    </w:p>
    <w:p w:rsidR="000651CD" w:rsidRPr="0025624C" w:rsidRDefault="000651CD" w:rsidP="00065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муниципального образования город Красноярск»;</w:t>
      </w:r>
    </w:p>
    <w:p w:rsidR="000651CD" w:rsidRPr="0025624C" w:rsidRDefault="000651CD" w:rsidP="00065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Красноярского городского Совета депутатов от 14.10. 2008 № В-43 «Об утверждении Положения об арендной плате за землю в городе Красноярске, а также об определении значений коэффициентов, применяемых при определении размера арендной платы за использование земельных участков, государственная собственность на которые не разграничена» в части установления для временных сооружений дифференцированного коэффициента К</w:t>
      </w: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25624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51CD" w:rsidRPr="0025624C" w:rsidRDefault="000651CD" w:rsidP="00065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Красноярского городского Совета депутатов от 11.10.2012 № В-323 «Об аренде муниципального имущества города Красноярска и методиках определения размера арендной платы», в части сохранения базовой ставки арендной платы за объекты нежилого фонда на уровне 2014 года; </w:t>
      </w:r>
      <w:r w:rsidRPr="0025624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установления сроков и условий внесения арендной платы; предоставления муниципальных преференций субъектам малого и среднего предпринимательства».</w:t>
      </w:r>
      <w:proofErr w:type="gramEnd"/>
    </w:p>
    <w:p w:rsidR="000651CD" w:rsidRPr="0025624C" w:rsidRDefault="000651CD" w:rsidP="00065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В результате перерасчета арендной платы с применением повышающего коэффициента К3 по действующим договорам аренды земельных участков, по которым истек 3-х летний срок строительства, дополнительный доход в бюджет города составил 174,0 млн. руб. </w:t>
      </w:r>
    </w:p>
    <w:p w:rsidR="000651CD" w:rsidRPr="0025624C" w:rsidRDefault="000651CD" w:rsidP="000651CD">
      <w:pPr>
        <w:pStyle w:val="ad"/>
        <w:ind w:left="0" w:righ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В рамках реализации разграничения государственной собственности на землю продолжается работа по образованию земельных участков и регистрации на них права собственности муниципального образования </w:t>
      </w:r>
      <w:proofErr w:type="gramStart"/>
      <w:r w:rsidRPr="0025624C">
        <w:rPr>
          <w:rFonts w:ascii="Times New Roman" w:hAnsi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/>
          <w:sz w:val="28"/>
          <w:szCs w:val="28"/>
        </w:rPr>
        <w:t>. Красноярск.</w:t>
      </w:r>
    </w:p>
    <w:p w:rsidR="000651CD" w:rsidRPr="0025624C" w:rsidRDefault="000651CD" w:rsidP="000651C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Организована своевременная работа по формированию и обеспечению кадастрового учета земельных участков под объекты XXIX Всемирной зимней универсиады 2019 года в </w:t>
      </w:r>
      <w:proofErr w:type="gramStart"/>
      <w:r w:rsidRPr="0025624C">
        <w:rPr>
          <w:rFonts w:ascii="Times New Roman" w:hAnsi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/>
          <w:sz w:val="28"/>
          <w:szCs w:val="28"/>
        </w:rPr>
        <w:t>. Красноярске, а также связанная со строительством 4-го мостового перехода через р. Енисей.</w:t>
      </w:r>
    </w:p>
    <w:p w:rsidR="000651CD" w:rsidRPr="0025624C" w:rsidRDefault="000651CD" w:rsidP="000651C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Передано 405 объектов дорожного хозяйства и земельных участков под ними владельцу дорог</w:t>
      </w:r>
      <w:r w:rsidRPr="0025624C">
        <w:rPr>
          <w:rFonts w:ascii="Times New Roman" w:hAnsi="Times New Roman"/>
          <w:iCs/>
          <w:sz w:val="28"/>
          <w:szCs w:val="28"/>
        </w:rPr>
        <w:t xml:space="preserve"> (МКУ «Управление дорог‚ инфраструктуры и благоустройства»)</w:t>
      </w:r>
      <w:r w:rsidRPr="0025624C">
        <w:rPr>
          <w:rFonts w:ascii="Times New Roman" w:hAnsi="Times New Roman"/>
          <w:sz w:val="28"/>
          <w:szCs w:val="28"/>
        </w:rPr>
        <w:t xml:space="preserve"> в целях юридического закрепления нормы содержания и обслуживания объектов.</w:t>
      </w:r>
    </w:p>
    <w:p w:rsidR="000651CD" w:rsidRPr="0025624C" w:rsidRDefault="000651CD" w:rsidP="000651CD">
      <w:pPr>
        <w:pStyle w:val="a9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b/>
          <w:sz w:val="28"/>
          <w:szCs w:val="28"/>
          <w:lang w:eastAsia="ru-RU"/>
        </w:rPr>
        <w:t>Имущественные отношения.</w:t>
      </w:r>
    </w:p>
    <w:p w:rsidR="000651CD" w:rsidRPr="0025624C" w:rsidRDefault="000651CD" w:rsidP="000651CD">
      <w:pPr>
        <w:pStyle w:val="ConsPlusTitle"/>
        <w:jc w:val="both"/>
        <w:rPr>
          <w:b w:val="0"/>
          <w:bCs w:val="0"/>
        </w:rPr>
      </w:pPr>
      <w:r w:rsidRPr="0025624C">
        <w:rPr>
          <w:b w:val="0"/>
          <w:bCs w:val="0"/>
        </w:rPr>
        <w:t>В целях повышения эффективности и качества предоставления муниципальных услуг сокращены сроки их предоставления путем внесения изменений в распорядительные акты города:</w:t>
      </w:r>
    </w:p>
    <w:p w:rsidR="000651CD" w:rsidRPr="0025624C" w:rsidRDefault="000651CD" w:rsidP="000651CD">
      <w:pPr>
        <w:pStyle w:val="ConsPlusTitle"/>
        <w:jc w:val="both"/>
        <w:rPr>
          <w:b w:val="0"/>
          <w:bCs w:val="0"/>
        </w:rPr>
      </w:pPr>
      <w:r w:rsidRPr="0025624C">
        <w:rPr>
          <w:b w:val="0"/>
          <w:bCs w:val="0"/>
        </w:rPr>
        <w:t>- по предоставлению информации об объектах недвижимого имущества, находящихся в муниципальной собственности и предназначенных для сдачи в аренду (с 25 до 15 дней);</w:t>
      </w:r>
    </w:p>
    <w:p w:rsidR="000651CD" w:rsidRPr="0025624C" w:rsidRDefault="000651CD" w:rsidP="000651CD">
      <w:pPr>
        <w:pStyle w:val="ConsPlusTitle"/>
        <w:jc w:val="both"/>
        <w:rPr>
          <w:b w:val="0"/>
          <w:bCs w:val="0"/>
        </w:rPr>
      </w:pPr>
      <w:r w:rsidRPr="0025624C">
        <w:rPr>
          <w:b w:val="0"/>
          <w:bCs w:val="0"/>
        </w:rPr>
        <w:t xml:space="preserve">- по предоставлению в аренду муниципального имущества на </w:t>
      </w:r>
      <w:proofErr w:type="spellStart"/>
      <w:r w:rsidRPr="0025624C">
        <w:rPr>
          <w:b w:val="0"/>
          <w:bCs w:val="0"/>
        </w:rPr>
        <w:t>бесконкурсной</w:t>
      </w:r>
      <w:proofErr w:type="spellEnd"/>
      <w:r w:rsidRPr="0025624C">
        <w:rPr>
          <w:b w:val="0"/>
          <w:bCs w:val="0"/>
        </w:rPr>
        <w:t xml:space="preserve"> основе (с 30 до 25 дней).</w:t>
      </w:r>
    </w:p>
    <w:p w:rsidR="000651CD" w:rsidRPr="0025624C" w:rsidRDefault="000651CD" w:rsidP="000651CD">
      <w:pPr>
        <w:pStyle w:val="ConsPlusTitle"/>
        <w:jc w:val="both"/>
        <w:rPr>
          <w:b w:val="0"/>
          <w:bCs w:val="0"/>
        </w:rPr>
      </w:pPr>
      <w:r w:rsidRPr="0025624C">
        <w:rPr>
          <w:b w:val="0"/>
          <w:bCs w:val="0"/>
        </w:rPr>
        <w:t xml:space="preserve">Для сохранения, использования и популяризации объектов культурного наследия, расположенных на территории </w:t>
      </w:r>
      <w:proofErr w:type="gramStart"/>
      <w:r w:rsidRPr="0025624C">
        <w:rPr>
          <w:b w:val="0"/>
          <w:bCs w:val="0"/>
        </w:rPr>
        <w:t>г</w:t>
      </w:r>
      <w:proofErr w:type="gramEnd"/>
      <w:r w:rsidRPr="0025624C">
        <w:rPr>
          <w:b w:val="0"/>
          <w:bCs w:val="0"/>
        </w:rPr>
        <w:t>. Красноярска, создано ПАО «Исторический квартал», 100% акций которого принадлежат муниципальному образованию г. Красноярск.</w:t>
      </w:r>
    </w:p>
    <w:p w:rsidR="000651CD" w:rsidRPr="0025624C" w:rsidRDefault="000651CD" w:rsidP="000651CD">
      <w:pPr>
        <w:pStyle w:val="ConsPlusTitle"/>
        <w:jc w:val="both"/>
        <w:rPr>
          <w:b w:val="0"/>
          <w:bCs w:val="0"/>
        </w:rPr>
      </w:pPr>
      <w:r w:rsidRPr="0025624C">
        <w:rPr>
          <w:b w:val="0"/>
          <w:bCs w:val="0"/>
        </w:rPr>
        <w:t xml:space="preserve">Подготовлены проекты договоров аренды на 417 объектов инженерной инфраструктуры, предназначенных для оказания услуг по </w:t>
      </w:r>
      <w:proofErr w:type="spellStart"/>
      <w:r w:rsidRPr="0025624C">
        <w:rPr>
          <w:b w:val="0"/>
          <w:bCs w:val="0"/>
        </w:rPr>
        <w:t>водо</w:t>
      </w:r>
      <w:proofErr w:type="spellEnd"/>
      <w:r w:rsidRPr="0025624C">
        <w:rPr>
          <w:b w:val="0"/>
          <w:bCs w:val="0"/>
        </w:rPr>
        <w:t xml:space="preserve">-, тепло-, электроснабжению и водоотведению, из них: заключены договоры аренды и переданы специализированным организациям 93 объекта инженерной инфраструктуры, по 324 объектам – проекты договоров на согласовании в специализированных организациях. </w:t>
      </w:r>
    </w:p>
    <w:p w:rsidR="000651CD" w:rsidRPr="0025624C" w:rsidRDefault="000651CD" w:rsidP="000651CD">
      <w:pPr>
        <w:pStyle w:val="ConsPlusTitle"/>
        <w:jc w:val="both"/>
        <w:rPr>
          <w:rStyle w:val="a7"/>
        </w:rPr>
      </w:pPr>
      <w:r w:rsidRPr="0025624C">
        <w:rPr>
          <w:b w:val="0"/>
          <w:bCs w:val="0"/>
        </w:rPr>
        <w:t>Наиболее трудные проблемы не удалось решить в 2015 году</w:t>
      </w:r>
    </w:p>
    <w:p w:rsidR="000651CD" w:rsidRPr="0025624C" w:rsidRDefault="000651CD" w:rsidP="000651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Начиная с 2012 года администрация города Красноярска, в рамках проводимой работы по передаче </w:t>
      </w: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>объектов недвижимого имущества высвобождаемых военных городков Министерства обороны Российской</w:t>
      </w:r>
      <w:proofErr w:type="gramEnd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 Федерации, неоднократно выражала согласие на прием в муниципальную собственность города имущества и земельных участков высвобождаемых военных городков, расположенных на территории Красноярского края.</w:t>
      </w:r>
    </w:p>
    <w:p w:rsidR="000651CD" w:rsidRPr="0025624C" w:rsidRDefault="000651CD" w:rsidP="000651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В 2014 году, в соответствии с приказами заместителя Министра обороны Российской Федерации от 24.04.2014 № 333, 334 в муниципальную собственность переданы 2 </w:t>
      </w: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>земельных</w:t>
      </w:r>
      <w:proofErr w:type="gramEnd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 участка общей площадью 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100 кв. м, подъездной путь, железнодорожные пути </w:t>
      </w:r>
      <w:proofErr w:type="spellStart"/>
      <w:r w:rsidRPr="0025624C">
        <w:rPr>
          <w:rFonts w:ascii="Times New Roman" w:hAnsi="Times New Roman" w:cs="Times New Roman"/>
          <w:bCs/>
          <w:sz w:val="28"/>
          <w:szCs w:val="28"/>
        </w:rPr>
        <w:t>необщего</w:t>
      </w:r>
      <w:proofErr w:type="spellEnd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 пользования.</w:t>
      </w:r>
    </w:p>
    <w:p w:rsidR="000651CD" w:rsidRPr="0025624C" w:rsidRDefault="000651CD" w:rsidP="0006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с 01.01.2015 по 31.12.2015 документация по вопросам передачи в муниципальную собственность города Красноярска недвижимого имущества Минобороны РФ в адрес департамента муниципального имущества не поступала. </w:t>
      </w:r>
    </w:p>
    <w:p w:rsidR="000651CD" w:rsidRPr="0025624C" w:rsidRDefault="000651CD" w:rsidP="0006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Администрация города Красноярска неоднократно выражала согласие на прием в муниципальную собственность земельных участков военного городка № 11 бывшей войсковой части № 62577, для строительства социальных объектов (общеобразовательной школы и детских садов). Однако по состоянию на 24.02.2016 передача имущества в муниципальную собственность не осуществлена.</w:t>
      </w:r>
    </w:p>
    <w:p w:rsidR="000651CD" w:rsidRPr="0025624C" w:rsidRDefault="000651CD" w:rsidP="000651CD">
      <w:pPr>
        <w:pStyle w:val="a3"/>
        <w:spacing w:after="0"/>
        <w:ind w:left="0"/>
        <w:jc w:val="both"/>
        <w:rPr>
          <w:sz w:val="28"/>
          <w:szCs w:val="28"/>
        </w:rPr>
      </w:pPr>
      <w:r w:rsidRPr="0025624C">
        <w:rPr>
          <w:sz w:val="28"/>
          <w:szCs w:val="28"/>
        </w:rPr>
        <w:t>В 2016 году в целях повышения эффективности управления и распоряжения муниципальным имуществом и земельными отношениями планируется: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Увеличение поступления доходов в бюджет города от реализации, передачи имущества в возмездное пользование и за счет повышения эффективности землепользования.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передача его в аренду на краткосрочный период до момента реализации в рамках Федерального закона от 21.12.2001 № 178-ФЗ «О приватизации государственного и муниципального имущества».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 xml:space="preserve">Обеспечение проведения необходимых работ по оформлению права муниципальной собственности и дальнейшему распоряжению объектами за счет выявления бесхозяйного имущества, приобретения (ввода в эксплуатацию) новых объектов муниципального имущества, в том числе и в рамках Адресной инвестиционной программы города Красноярска. 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исполнением условий договоров объектов инженерной инфраструктуры, переданных в аренду. </w:t>
      </w:r>
    </w:p>
    <w:p w:rsidR="000651CD" w:rsidRPr="0025624C" w:rsidRDefault="000651CD" w:rsidP="000651CD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 xml:space="preserve">Оформление права собственности муниципального образования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. Красноярск на жилые помещения.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Проведение необходимых работ по оформлению права муниципальной собственности, находящейся в хозяйственном ведении муниципальных предприятий.</w:t>
      </w:r>
    </w:p>
    <w:p w:rsidR="000651CD" w:rsidRPr="0025624C" w:rsidRDefault="000651CD" w:rsidP="000651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Увеличение поступления дохода от продажи земельных участков, в том числе путем направления уведомлений о возможном выкупе участков.</w:t>
      </w:r>
    </w:p>
    <w:p w:rsidR="000651CD" w:rsidRPr="0025624C" w:rsidRDefault="000651CD" w:rsidP="000651CD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 xml:space="preserve">Совершенствование работы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:</w:t>
      </w:r>
    </w:p>
    <w:p w:rsidR="000651CD" w:rsidRPr="0025624C" w:rsidRDefault="000651CD" w:rsidP="000651CD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взысканию задолженности по арендной плате.</w:t>
      </w:r>
    </w:p>
    <w:p w:rsidR="000651CD" w:rsidRPr="0025624C" w:rsidRDefault="000651CD" w:rsidP="000651CD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взаимодействию с арендаторами с целью недопущения образования задолженности по арендной плате;</w:t>
      </w:r>
    </w:p>
    <w:p w:rsidR="000651CD" w:rsidRPr="0025624C" w:rsidRDefault="000651CD" w:rsidP="000651CD">
      <w:pPr>
        <w:pStyle w:val="ab"/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25624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5624C">
        <w:rPr>
          <w:sz w:val="28"/>
          <w:szCs w:val="28"/>
        </w:rPr>
        <w:t>мониторингу базы данных арендаторов земельных участков, предоставленных для размещения временных объектов;</w:t>
      </w:r>
    </w:p>
    <w:p w:rsidR="000651CD" w:rsidRPr="0025624C" w:rsidRDefault="000651CD" w:rsidP="000651CD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выявлению правообладателей, своевременно не обратившихся за оформлением арендных отношений.</w:t>
      </w:r>
    </w:p>
    <w:p w:rsidR="000651CD" w:rsidRPr="0025624C" w:rsidRDefault="000651CD" w:rsidP="000651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Исполнение плана мероприятий по осуществлению государственной кадастровой оценки земель города Красноярска.</w:t>
      </w:r>
    </w:p>
    <w:p w:rsidR="000651CD" w:rsidRPr="0025624C" w:rsidRDefault="000651CD" w:rsidP="000651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Исполнение реализации муниципальной программы «Управление земельно-имущественными отношениями на территории города Красноярска» на 2016 год и плановый период 2017-2018 годов».</w:t>
      </w:r>
    </w:p>
    <w:p w:rsidR="0065527D" w:rsidRPr="000651CD" w:rsidRDefault="000651CD" w:rsidP="000651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hAnsi="Times New Roman" w:cs="Times New Roman"/>
          <w:sz w:val="28"/>
          <w:szCs w:val="28"/>
        </w:rPr>
        <w:t>Прием в муниципальную собственность города Красноярска недвижимого имущества Минобороны РФ.</w:t>
      </w:r>
    </w:p>
    <w:sectPr w:rsidR="0065527D" w:rsidRPr="000651CD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651CD"/>
    <w:rsid w:val="00140F3F"/>
    <w:rsid w:val="00372991"/>
    <w:rsid w:val="00432631"/>
    <w:rsid w:val="005569EA"/>
    <w:rsid w:val="005C6DFA"/>
    <w:rsid w:val="0065527D"/>
    <w:rsid w:val="006E2C9A"/>
    <w:rsid w:val="0077336E"/>
    <w:rsid w:val="007C5FC9"/>
    <w:rsid w:val="008840E9"/>
    <w:rsid w:val="008A3C55"/>
    <w:rsid w:val="0090610D"/>
    <w:rsid w:val="00A740EB"/>
    <w:rsid w:val="00BD13FD"/>
    <w:rsid w:val="00BD163F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CD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FE0DB-2FDF-4BCD-A5F4-BC568A7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7244</Characters>
  <Application>Microsoft Office Word</Application>
  <DocSecurity>0</DocSecurity>
  <Lines>60</Lines>
  <Paragraphs>16</Paragraphs>
  <ScaleCrop>false</ScaleCrop>
  <Company>Microsoft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2016-03-25T10:15:00Z</dcterms:created>
  <dcterms:modified xsi:type="dcterms:W3CDTF">2016-03-25T10:15:00Z</dcterms:modified>
</cp:coreProperties>
</file>