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7F" w:rsidRPr="0025624C" w:rsidRDefault="00700C7F" w:rsidP="00700C7F">
      <w:pPr>
        <w:shd w:val="clear" w:color="auto" w:fill="FFFFFF"/>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СУРГУТ</w:t>
      </w:r>
    </w:p>
    <w:p w:rsidR="00700C7F" w:rsidRPr="0025624C" w:rsidRDefault="00700C7F" w:rsidP="00700C7F">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Земельные отношения.</w:t>
      </w:r>
    </w:p>
    <w:p w:rsidR="00700C7F" w:rsidRPr="00912D63" w:rsidRDefault="00700C7F" w:rsidP="00700C7F">
      <w:pPr>
        <w:spacing w:after="0" w:line="240" w:lineRule="auto"/>
        <w:jc w:val="both"/>
        <w:rPr>
          <w:rFonts w:ascii="Times New Roman" w:hAnsi="Times New Roman" w:cs="Times New Roman"/>
          <w:b/>
          <w:sz w:val="28"/>
          <w:szCs w:val="28"/>
        </w:rPr>
      </w:pPr>
      <w:r w:rsidRPr="00912D63">
        <w:rPr>
          <w:rFonts w:ascii="Times New Roman" w:hAnsi="Times New Roman" w:cs="Times New Roman"/>
          <w:b/>
          <w:sz w:val="28"/>
          <w:szCs w:val="28"/>
        </w:rPr>
        <w:t>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700C7F" w:rsidRPr="00912D63" w:rsidRDefault="00700C7F" w:rsidP="00700C7F">
      <w:pPr>
        <w:spacing w:after="0" w:line="240" w:lineRule="auto"/>
        <w:jc w:val="both"/>
        <w:rPr>
          <w:rFonts w:ascii="Times New Roman" w:hAnsi="Times New Roman" w:cs="Times New Roman"/>
          <w:b/>
          <w:sz w:val="28"/>
          <w:szCs w:val="28"/>
        </w:rPr>
      </w:pPr>
      <w:r w:rsidRPr="00912D63">
        <w:rPr>
          <w:rFonts w:ascii="Times New Roman" w:hAnsi="Times New Roman" w:cs="Times New Roman"/>
          <w:b/>
          <w:sz w:val="28"/>
          <w:szCs w:val="28"/>
        </w:rPr>
        <w:t>Предлагаем для обсуждения следующие проблемы.</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1.Оптимизация процедур, принятие дополнительных мер по взысканию дебиторской задолженности по арендной плате за земельные участки в бюджет муниципального образования (опыт коллег, положительные практики).</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2.Оформление права муниципальной собственности на земельные участки под автомобильными дорогами местного значения: определение полосы отвода автомобильной дороги, определение границ земельного участка, занятого автомобильной дорогой с элементами её обустройства, проблемы государственного кадастрового учёта полосы отвода автомобильной дороги и земельного участка под автомобильной дорогой, изъятие земельных участков для муниципальных нужд в целях размещения (эксплуатации, строительства, реконструкции) автомобильной дороги местного значения (порядок</w:t>
      </w:r>
      <w:proofErr w:type="gramEnd"/>
      <w:r w:rsidRPr="0025624C">
        <w:rPr>
          <w:rFonts w:ascii="Times New Roman" w:hAnsi="Times New Roman" w:cs="Times New Roman"/>
          <w:sz w:val="28"/>
          <w:szCs w:val="28"/>
        </w:rPr>
        <w:t>, основания, положительные и отрицательные практики).</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3.Проблема самовольного расширения границ садоводческих, дачных некоммерческих объединений граждан: методы фиксации границ на местности, меры ответственности, взаимодействие органов муниципального земельного контроля с органами государственного земельного надзора.</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4.Декларативный способ регистрации права собственности на жилой дом на садовом земельном участке: соответствие классификатору видов разрешенного использования, соответствие требованиям, предъявляемым к жилым домам, необходимость признания постройки жилым домом в судебном порядке (Постановление Конституционного Суда РФ от 14.04.2008 № 7-П, от 30.06.2011 № 13-П). </w:t>
      </w:r>
    </w:p>
    <w:p w:rsidR="00700C7F" w:rsidRPr="0025624C" w:rsidRDefault="00700C7F" w:rsidP="00700C7F">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Имущественные отношения.</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4.1. Что наиболее значительное удалось сделать в 2015 году?</w:t>
      </w:r>
    </w:p>
    <w:p w:rsidR="00700C7F" w:rsidRPr="0025624C" w:rsidRDefault="00700C7F" w:rsidP="00700C7F">
      <w:pPr>
        <w:pStyle w:val="ConsPlusNonformat"/>
        <w:tabs>
          <w:tab w:val="left" w:pos="142"/>
        </w:tabs>
        <w:jc w:val="both"/>
        <w:rPr>
          <w:rFonts w:ascii="Times New Roman" w:hAnsi="Times New Roman" w:cs="Times New Roman"/>
          <w:sz w:val="28"/>
          <w:szCs w:val="28"/>
        </w:rPr>
      </w:pPr>
      <w:r w:rsidRPr="0025624C">
        <w:rPr>
          <w:rFonts w:ascii="Times New Roman" w:hAnsi="Times New Roman" w:cs="Times New Roman"/>
          <w:sz w:val="28"/>
          <w:szCs w:val="28"/>
        </w:rPr>
        <w:t xml:space="preserve">Решением Думы города от 24.06.2015 № 720-V ДГ «О структуре Администрации города», распоряжением Администрации города от 24.08.2015 № 2104 упразднен департамент имущественных и земельных отношений и внесен в структуру Администрации города комитет по управлению имуществом (далее </w:t>
      </w:r>
      <w:proofErr w:type="gramStart"/>
      <w:r w:rsidRPr="0025624C">
        <w:rPr>
          <w:rFonts w:ascii="Times New Roman" w:hAnsi="Times New Roman" w:cs="Times New Roman"/>
          <w:sz w:val="28"/>
          <w:szCs w:val="28"/>
        </w:rPr>
        <w:t>–К</w:t>
      </w:r>
      <w:proofErr w:type="gramEnd"/>
      <w:r w:rsidRPr="0025624C">
        <w:rPr>
          <w:rFonts w:ascii="Times New Roman" w:hAnsi="Times New Roman" w:cs="Times New Roman"/>
          <w:sz w:val="28"/>
          <w:szCs w:val="28"/>
        </w:rPr>
        <w:t xml:space="preserve">омитет). Распоряжением Администрации города от 08.09.2015 № 2174 утверждено положение о Комитете. </w:t>
      </w:r>
    </w:p>
    <w:p w:rsidR="00700C7F" w:rsidRPr="0025624C" w:rsidRDefault="00700C7F" w:rsidP="00700C7F">
      <w:pPr>
        <w:shd w:val="clear" w:color="auto" w:fill="FFFFFF"/>
        <w:spacing w:after="0" w:line="240" w:lineRule="auto"/>
        <w:jc w:val="both"/>
        <w:textAlignment w:val="baseline"/>
        <w:rPr>
          <w:rFonts w:ascii="Times New Roman" w:hAnsi="Times New Roman" w:cs="Times New Roman"/>
          <w:bCs/>
          <w:sz w:val="28"/>
          <w:szCs w:val="28"/>
          <w:shd w:val="clear" w:color="auto" w:fill="FFFFFF"/>
        </w:rPr>
      </w:pPr>
      <w:r w:rsidRPr="0025624C">
        <w:rPr>
          <w:rFonts w:ascii="Times New Roman" w:hAnsi="Times New Roman" w:cs="Times New Roman"/>
          <w:bCs/>
          <w:sz w:val="28"/>
          <w:szCs w:val="28"/>
          <w:shd w:val="clear" w:color="auto" w:fill="FFFFFF"/>
        </w:rPr>
        <w:t xml:space="preserve"> Комитет является структурным подразделением исполнительно-распорядительного органа местного самоуправления городской округ город Сургут – Администрация города и создан в целях реализации:</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1. Вопросов местного значения:</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владение, пользование и распоряжение имуществом, находящимся в муниципальной собственности городского округа.</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 Части вопроса местного значения:</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 предоставление субсидий из местного бюджета на возмещение затрат по производству и реализации продукции животноводства и растениеводства, по выпуску и реализации </w:t>
      </w:r>
      <w:proofErr w:type="spellStart"/>
      <w:r w:rsidRPr="0025624C">
        <w:rPr>
          <w:rFonts w:ascii="Times New Roman" w:hAnsi="Times New Roman" w:cs="Times New Roman"/>
          <w:sz w:val="28"/>
          <w:szCs w:val="28"/>
        </w:rPr>
        <w:t>рыбопродукции</w:t>
      </w:r>
      <w:proofErr w:type="spellEnd"/>
      <w:r w:rsidRPr="0025624C">
        <w:rPr>
          <w:rFonts w:ascii="Times New Roman" w:hAnsi="Times New Roman" w:cs="Times New Roman"/>
          <w:sz w:val="28"/>
          <w:szCs w:val="28"/>
        </w:rPr>
        <w:t xml:space="preserve"> ее производителю.</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 Переданных государственных полномочий:</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 xml:space="preserve">-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p>
    <w:p w:rsidR="00700C7F" w:rsidRPr="0025624C" w:rsidRDefault="00700C7F" w:rsidP="00700C7F">
      <w:pPr>
        <w:widowControl w:val="0"/>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по поддержке личных подсобных хозяйств.</w:t>
      </w:r>
    </w:p>
    <w:p w:rsidR="00700C7F" w:rsidRPr="0025624C" w:rsidRDefault="00700C7F" w:rsidP="00700C7F">
      <w:pPr>
        <w:shd w:val="clear" w:color="auto" w:fill="FFFFFF"/>
        <w:spacing w:after="0" w:line="240" w:lineRule="auto"/>
        <w:jc w:val="both"/>
        <w:textAlignment w:val="baseline"/>
        <w:rPr>
          <w:rFonts w:ascii="Times New Roman" w:hAnsi="Times New Roman" w:cs="Times New Roman"/>
          <w:bCs/>
          <w:sz w:val="28"/>
          <w:szCs w:val="28"/>
          <w:shd w:val="clear" w:color="auto" w:fill="FFFFFF"/>
        </w:rPr>
      </w:pPr>
      <w:r w:rsidRPr="0025624C">
        <w:rPr>
          <w:rFonts w:ascii="Times New Roman" w:hAnsi="Times New Roman" w:cs="Times New Roman"/>
          <w:bCs/>
          <w:sz w:val="28"/>
          <w:szCs w:val="28"/>
          <w:shd w:val="clear" w:color="auto" w:fill="FFFFFF"/>
        </w:rPr>
        <w:t>В отношении имущественных отношений:</w:t>
      </w:r>
    </w:p>
    <w:p w:rsidR="00700C7F" w:rsidRPr="0025624C" w:rsidRDefault="00700C7F" w:rsidP="00700C7F">
      <w:pPr>
        <w:shd w:val="clear" w:color="auto" w:fill="FFFFFF"/>
        <w:spacing w:after="0" w:line="240" w:lineRule="auto"/>
        <w:jc w:val="both"/>
        <w:textAlignment w:val="baseline"/>
        <w:rPr>
          <w:rFonts w:ascii="Times New Roman" w:hAnsi="Times New Roman" w:cs="Times New Roman"/>
          <w:bCs/>
          <w:sz w:val="28"/>
          <w:szCs w:val="28"/>
          <w:shd w:val="clear" w:color="auto" w:fill="FFFFFF"/>
        </w:rPr>
      </w:pPr>
      <w:r w:rsidRPr="0025624C">
        <w:rPr>
          <w:rFonts w:ascii="Times New Roman" w:hAnsi="Times New Roman" w:cs="Times New Roman"/>
          <w:sz w:val="28"/>
          <w:szCs w:val="28"/>
        </w:rPr>
        <w:t>1.</w:t>
      </w:r>
      <w:r>
        <w:rPr>
          <w:rFonts w:ascii="Times New Roman" w:hAnsi="Times New Roman" w:cs="Times New Roman"/>
          <w:sz w:val="28"/>
          <w:szCs w:val="28"/>
        </w:rPr>
        <w:t xml:space="preserve"> </w:t>
      </w:r>
      <w:r w:rsidRPr="0025624C">
        <w:rPr>
          <w:rFonts w:ascii="Times New Roman" w:hAnsi="Times New Roman" w:cs="Times New Roman"/>
          <w:sz w:val="28"/>
          <w:szCs w:val="28"/>
        </w:rPr>
        <w:t>Проблемой</w:t>
      </w:r>
      <w:r w:rsidRPr="0025624C">
        <w:rPr>
          <w:rFonts w:ascii="Times New Roman" w:hAnsi="Times New Roman" w:cs="Times New Roman"/>
          <w:sz w:val="28"/>
          <w:szCs w:val="28"/>
          <w:shd w:val="clear" w:color="auto" w:fill="FFFFFF"/>
        </w:rPr>
        <w:t xml:space="preserve"> приведения структуры и состава муниципального имущества в соответствие с вопросами местного значения, </w:t>
      </w:r>
      <w:r w:rsidRPr="0025624C">
        <w:rPr>
          <w:rFonts w:ascii="Times New Roman" w:hAnsi="Times New Roman" w:cs="Times New Roman"/>
          <w:sz w:val="28"/>
          <w:szCs w:val="28"/>
        </w:rPr>
        <w:t xml:space="preserve">является наличие в муниципальной собственности имущества, не соответствующего требованиям ст. 50 Федерального закона от 06.10.2003 № 131-ФЗ «Об общих принципах организации местного самоуправления в Российской Федерации» и не предназначенного для решения вопросов местного значения. Проблема решается посредством оптимизации состава муниципального имущества путем последовательного сокращения имущества, не участвующего в обеспечении полномочий органов местного самоуправления. </w:t>
      </w:r>
      <w:proofErr w:type="gramStart"/>
      <w:r w:rsidRPr="0025624C">
        <w:rPr>
          <w:rFonts w:ascii="Times New Roman" w:hAnsi="Times New Roman" w:cs="Times New Roman"/>
          <w:sz w:val="28"/>
          <w:szCs w:val="28"/>
          <w:shd w:val="clear" w:color="auto" w:fill="FFFFFF"/>
        </w:rPr>
        <w:t xml:space="preserve">Организована </w:t>
      </w:r>
      <w:r w:rsidRPr="0025624C">
        <w:rPr>
          <w:rFonts w:ascii="Times New Roman" w:hAnsi="Times New Roman" w:cs="Times New Roman"/>
          <w:sz w:val="28"/>
          <w:szCs w:val="28"/>
        </w:rPr>
        <w:t>работа по проведению инвентаризации муниципального жилищного фонда в соответствии с постановлением Администрации города от 19.11.2015 № 8026 «О проведении инвентаризации муниципального жилищного фонда», согласно которому будет выявлено имущество, подлежащее учету в реестре муниципального имущества и по каким-либо причинам в нем не учтенное, а так же исключаться то имущество, которое не должно быть учтено в реестре (в соответствии с приватизацией объектов</w:t>
      </w:r>
      <w:proofErr w:type="gramEnd"/>
      <w:r w:rsidRPr="0025624C">
        <w:rPr>
          <w:rFonts w:ascii="Times New Roman" w:hAnsi="Times New Roman" w:cs="Times New Roman"/>
          <w:sz w:val="28"/>
          <w:szCs w:val="28"/>
        </w:rPr>
        <w:t xml:space="preserve"> жилищного фонда, куплей-продажей, меной и т.д.).</w:t>
      </w:r>
    </w:p>
    <w:p w:rsidR="00700C7F" w:rsidRPr="0025624C" w:rsidRDefault="00700C7F" w:rsidP="00700C7F">
      <w:pPr>
        <w:shd w:val="clear" w:color="auto" w:fill="FFFFFF"/>
        <w:spacing w:after="0" w:line="240" w:lineRule="auto"/>
        <w:jc w:val="both"/>
        <w:textAlignment w:val="baseline"/>
        <w:rPr>
          <w:rFonts w:ascii="Times New Roman" w:hAnsi="Times New Roman" w:cs="Times New Roman"/>
          <w:bCs/>
          <w:sz w:val="28"/>
          <w:szCs w:val="28"/>
          <w:shd w:val="clear" w:color="auto" w:fill="FFFFFF"/>
        </w:rPr>
      </w:pPr>
      <w:r w:rsidRPr="0025624C">
        <w:rPr>
          <w:rFonts w:ascii="Times New Roman" w:hAnsi="Times New Roman" w:cs="Times New Roman"/>
          <w:sz w:val="28"/>
          <w:szCs w:val="28"/>
        </w:rPr>
        <w:t xml:space="preserve">Всего по состоянию на 01.01.2016 зарегистрировано право муниципальной собственности на 95,6 % объектов недвижимости от общего количества объектов, подлежащих регистрации. </w:t>
      </w:r>
    </w:p>
    <w:p w:rsidR="00700C7F" w:rsidRPr="0025624C" w:rsidRDefault="00700C7F" w:rsidP="00700C7F">
      <w:pPr>
        <w:pStyle w:val="ab"/>
        <w:spacing w:before="0" w:after="0"/>
        <w:jc w:val="both"/>
        <w:rPr>
          <w:sz w:val="28"/>
          <w:szCs w:val="28"/>
        </w:rPr>
      </w:pPr>
      <w:r w:rsidRPr="0025624C">
        <w:rPr>
          <w:sz w:val="28"/>
          <w:szCs w:val="28"/>
        </w:rPr>
        <w:t xml:space="preserve">В 2015 году осуществлялась передача в собственность РФ и Субъекта РФ </w:t>
      </w:r>
      <w:proofErr w:type="spellStart"/>
      <w:r w:rsidRPr="0025624C">
        <w:rPr>
          <w:sz w:val="28"/>
          <w:szCs w:val="28"/>
        </w:rPr>
        <w:t>ХМАО-Югры</w:t>
      </w:r>
      <w:proofErr w:type="spellEnd"/>
      <w:r w:rsidRPr="0025624C">
        <w:rPr>
          <w:sz w:val="28"/>
          <w:szCs w:val="28"/>
        </w:rPr>
        <w:t xml:space="preserve"> имущества, не соответствующего требованиям ст. 50 Федерального закона от 06.10.2003 № 131-ФЗ «Об общих принципах организации местного самоуправления в Российской Федерации» и не предназначенного для решения вопросов местного значения. За 2015 год фактически передано муниципального имущества на сумму 370</w:t>
      </w:r>
      <w:r>
        <w:rPr>
          <w:sz w:val="28"/>
          <w:szCs w:val="28"/>
        </w:rPr>
        <w:t xml:space="preserve"> </w:t>
      </w:r>
      <w:r w:rsidRPr="0025624C">
        <w:rPr>
          <w:sz w:val="28"/>
          <w:szCs w:val="28"/>
        </w:rPr>
        <w:t>461,1 тыс</w:t>
      </w:r>
      <w:proofErr w:type="gramStart"/>
      <w:r w:rsidRPr="0025624C">
        <w:rPr>
          <w:sz w:val="28"/>
          <w:szCs w:val="28"/>
        </w:rPr>
        <w:t>.р</w:t>
      </w:r>
      <w:proofErr w:type="gramEnd"/>
      <w:r w:rsidRPr="0025624C">
        <w:rPr>
          <w:sz w:val="28"/>
          <w:szCs w:val="28"/>
        </w:rPr>
        <w:t xml:space="preserve">уб. (в т.ч. 12 объектов недвижимости). </w:t>
      </w:r>
      <w:r w:rsidRPr="0025624C">
        <w:rPr>
          <w:sz w:val="28"/>
          <w:szCs w:val="28"/>
          <w:shd w:val="clear" w:color="auto" w:fill="FFFFFF"/>
        </w:rPr>
        <w:t xml:space="preserve">По состоянию на 01.01.2016 общее количество объектов недвижимого имущества, не соответствующих вопросам местного значения, составляет 14 объектов. </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Кроме того, было подготовлено и обеспечено принятие решения Думы города от 04.06.2015 № 717-</w:t>
      </w:r>
      <w:r w:rsidRPr="0025624C">
        <w:rPr>
          <w:rFonts w:ascii="Times New Roman" w:hAnsi="Times New Roman" w:cs="Times New Roman"/>
          <w:sz w:val="28"/>
          <w:szCs w:val="28"/>
          <w:lang w:val="en-US"/>
        </w:rPr>
        <w:t>V</w:t>
      </w:r>
      <w:r w:rsidRPr="0025624C">
        <w:rPr>
          <w:rFonts w:ascii="Times New Roman" w:hAnsi="Times New Roman" w:cs="Times New Roman"/>
          <w:sz w:val="28"/>
          <w:szCs w:val="28"/>
        </w:rPr>
        <w:t>ДГ «О внесении изменений в решение Думы города от 26.12.2012 № 281-</w:t>
      </w:r>
      <w:r w:rsidRPr="0025624C">
        <w:rPr>
          <w:rFonts w:ascii="Times New Roman" w:hAnsi="Times New Roman" w:cs="Times New Roman"/>
          <w:sz w:val="28"/>
          <w:szCs w:val="28"/>
          <w:lang w:val="en-US"/>
        </w:rPr>
        <w:t>V</w:t>
      </w:r>
      <w:r w:rsidRPr="0025624C">
        <w:rPr>
          <w:rFonts w:ascii="Times New Roman" w:hAnsi="Times New Roman" w:cs="Times New Roman"/>
          <w:sz w:val="28"/>
          <w:szCs w:val="28"/>
        </w:rPr>
        <w:t>ДГ «Об утверждении методики расчета арендной платы за пользование муниципальным имуществом, расположенным на территории города», в соответствии с которым установлен расчет арендной платы за пользование частью автодороги для размещения остановочного комплекса с торговым павильоном (киоском), принадлежащего частным лицам.</w:t>
      </w:r>
      <w:proofErr w:type="gramEnd"/>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Социально-экономические последствия данных изменений, заключаются, во-первых, в возможности обеспечения надлежащего содержания транспортной инфраструктуры, во-вторых, в возможности обеспечения жителей города наиболее комфортными условиями ожидания маршрутного транспорта, </w:t>
      </w:r>
      <w:r w:rsidRPr="0025624C">
        <w:rPr>
          <w:rFonts w:ascii="Times New Roman" w:hAnsi="Times New Roman" w:cs="Times New Roman"/>
          <w:sz w:val="28"/>
          <w:szCs w:val="28"/>
        </w:rPr>
        <w:br/>
        <w:t>в-третьих, в возможности сокращений расходов бюджета на содержание транспортной инфраструктуры, в-четвертых, в возможности получения дополнительного дохода в бюджет города от неналоговых поступлений.</w:t>
      </w:r>
    </w:p>
    <w:p w:rsidR="00700C7F" w:rsidRPr="0025624C" w:rsidRDefault="00700C7F" w:rsidP="00700C7F">
      <w:pPr>
        <w:spacing w:after="0" w:line="240" w:lineRule="auto"/>
        <w:jc w:val="both"/>
        <w:rPr>
          <w:rFonts w:ascii="Times New Roman" w:eastAsia="Calibri" w:hAnsi="Times New Roman" w:cs="Times New Roman"/>
          <w:sz w:val="28"/>
          <w:szCs w:val="28"/>
        </w:rPr>
      </w:pPr>
      <w:r w:rsidRPr="0025624C">
        <w:rPr>
          <w:rFonts w:ascii="Times New Roman" w:hAnsi="Times New Roman" w:cs="Times New Roman"/>
          <w:sz w:val="28"/>
          <w:szCs w:val="28"/>
        </w:rPr>
        <w:t xml:space="preserve">В целях реализации </w:t>
      </w:r>
      <w:proofErr w:type="spellStart"/>
      <w:r w:rsidRPr="0025624C">
        <w:rPr>
          <w:rFonts w:ascii="Times New Roman" w:hAnsi="Times New Roman" w:cs="Times New Roman"/>
          <w:sz w:val="28"/>
          <w:szCs w:val="28"/>
        </w:rPr>
        <w:t>пилотного</w:t>
      </w:r>
      <w:proofErr w:type="spellEnd"/>
      <w:r w:rsidRPr="0025624C">
        <w:rPr>
          <w:rFonts w:ascii="Times New Roman" w:hAnsi="Times New Roman" w:cs="Times New Roman"/>
          <w:sz w:val="28"/>
          <w:szCs w:val="28"/>
        </w:rPr>
        <w:t xml:space="preserve"> проекта «</w:t>
      </w:r>
      <w:proofErr w:type="spellStart"/>
      <w:r w:rsidRPr="0025624C">
        <w:rPr>
          <w:rFonts w:ascii="Times New Roman" w:hAnsi="Times New Roman" w:cs="Times New Roman"/>
          <w:sz w:val="28"/>
          <w:szCs w:val="28"/>
        </w:rPr>
        <w:t>Билдинг-сад</w:t>
      </w:r>
      <w:proofErr w:type="spellEnd"/>
      <w:r w:rsidRPr="0025624C">
        <w:rPr>
          <w:rFonts w:ascii="Times New Roman" w:hAnsi="Times New Roman" w:cs="Times New Roman"/>
          <w:sz w:val="28"/>
          <w:szCs w:val="28"/>
        </w:rPr>
        <w:t xml:space="preserve">», в собственность муниципального образования было приобретено нежилое помещение, </w:t>
      </w:r>
      <w:r w:rsidRPr="0025624C">
        <w:rPr>
          <w:rFonts w:ascii="Times New Roman" w:hAnsi="Times New Roman" w:cs="Times New Roman"/>
          <w:sz w:val="28"/>
          <w:szCs w:val="28"/>
        </w:rPr>
        <w:lastRenderedPageBreak/>
        <w:t>укомплектованное движимым имуществом, необходимым для организации деятельности дошкольного образовательного учреждения, которое передано по договору аренды муниципального имуществ</w:t>
      </w:r>
      <w:proofErr w:type="gramStart"/>
      <w:r w:rsidRPr="0025624C">
        <w:rPr>
          <w:rFonts w:ascii="Times New Roman" w:hAnsi="Times New Roman" w:cs="Times New Roman"/>
          <w:sz w:val="28"/>
          <w:szCs w:val="28"/>
        </w:rPr>
        <w:t xml:space="preserve">а </w:t>
      </w:r>
      <w:r w:rsidRPr="0025624C">
        <w:rPr>
          <w:rFonts w:ascii="Times New Roman" w:eastAsia="Calibri" w:hAnsi="Times New Roman" w:cs="Times New Roman"/>
          <w:sz w:val="28"/>
          <w:szCs w:val="28"/>
        </w:rPr>
        <w:t>ООО</w:t>
      </w:r>
      <w:proofErr w:type="gramEnd"/>
      <w:r w:rsidRPr="0025624C">
        <w:rPr>
          <w:rFonts w:ascii="Times New Roman" w:eastAsia="Calibri" w:hAnsi="Times New Roman" w:cs="Times New Roman"/>
          <w:sz w:val="28"/>
          <w:szCs w:val="28"/>
        </w:rPr>
        <w:t xml:space="preserve"> «</w:t>
      </w:r>
      <w:proofErr w:type="spellStart"/>
      <w:r w:rsidRPr="0025624C">
        <w:rPr>
          <w:rFonts w:ascii="Times New Roman" w:eastAsia="Calibri" w:hAnsi="Times New Roman" w:cs="Times New Roman"/>
          <w:sz w:val="28"/>
          <w:szCs w:val="28"/>
        </w:rPr>
        <w:t>НДУ-Центр</w:t>
      </w:r>
      <w:proofErr w:type="spellEnd"/>
      <w:r w:rsidRPr="0025624C">
        <w:rPr>
          <w:rFonts w:ascii="Times New Roman" w:eastAsia="Calibri" w:hAnsi="Times New Roman" w:cs="Times New Roman"/>
          <w:sz w:val="28"/>
          <w:szCs w:val="28"/>
        </w:rPr>
        <w:t xml:space="preserve"> развития ребенка «Гулливер».</w:t>
      </w:r>
    </w:p>
    <w:p w:rsidR="00700C7F" w:rsidRPr="0025624C" w:rsidRDefault="00700C7F" w:rsidP="00700C7F">
      <w:pPr>
        <w:tabs>
          <w:tab w:val="left" w:pos="9356"/>
          <w:tab w:val="left" w:pos="14884"/>
        </w:tabs>
        <w:autoSpaceDE w:val="0"/>
        <w:autoSpaceDN w:val="0"/>
        <w:adjustRightInd w:val="0"/>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текущем режиме осуществляется поддержка социально ориентированных некоммерческих организаций, так на 01.01.2016, в соответствии с решениями экспертного совета по поддержке социально ориентированных некоммерческих организаций при Главе города 25 некоммерческим организациям, муниципальное имущество, в качестве о</w:t>
      </w:r>
      <w:bookmarkStart w:id="0" w:name="sub_11"/>
      <w:r w:rsidRPr="0025624C">
        <w:rPr>
          <w:rFonts w:ascii="Times New Roman" w:hAnsi="Times New Roman" w:cs="Times New Roman"/>
          <w:sz w:val="28"/>
          <w:szCs w:val="28"/>
        </w:rPr>
        <w:t xml:space="preserve">казания имущественной поддержки, </w:t>
      </w:r>
      <w:bookmarkEnd w:id="0"/>
      <w:r w:rsidRPr="0025624C">
        <w:rPr>
          <w:rFonts w:ascii="Times New Roman" w:hAnsi="Times New Roman" w:cs="Times New Roman"/>
          <w:sz w:val="28"/>
          <w:szCs w:val="28"/>
        </w:rPr>
        <w:t xml:space="preserve">передано безвозмездно. </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За весь период действия Федерального закона от 22.07.2008 №</w:t>
      </w:r>
      <w:r>
        <w:rPr>
          <w:rFonts w:ascii="Times New Roman" w:hAnsi="Times New Roman" w:cs="Times New Roman"/>
          <w:sz w:val="28"/>
          <w:szCs w:val="28"/>
        </w:rPr>
        <w:t xml:space="preserve"> </w:t>
      </w:r>
      <w:r w:rsidRPr="0025624C">
        <w:rPr>
          <w:rFonts w:ascii="Times New Roman" w:hAnsi="Times New Roman" w:cs="Times New Roman"/>
          <w:sz w:val="28"/>
          <w:szCs w:val="28"/>
        </w:rPr>
        <w:t>159-ФЗ</w:t>
      </w:r>
      <w:r w:rsidRPr="0025624C">
        <w:rPr>
          <w:rFonts w:ascii="Times New Roman" w:hAnsi="Times New Roman" w:cs="Times New Roman"/>
          <w:sz w:val="28"/>
          <w:szCs w:val="28"/>
        </w:rPr>
        <w:br/>
        <w:t>«Об особенностях отчуждения недвижимого имущества, находящегося</w:t>
      </w:r>
      <w:r w:rsidRPr="0025624C">
        <w:rPr>
          <w:rFonts w:ascii="Times New Roman" w:hAnsi="Times New Roman" w:cs="Times New Roman"/>
          <w:sz w:val="28"/>
          <w:szCs w:val="28"/>
        </w:rPr>
        <w:br/>
        <w:t>в государственной собственности субъектов Российской Федерации или</w:t>
      </w:r>
      <w:r w:rsidRPr="0025624C">
        <w:rPr>
          <w:rFonts w:ascii="Times New Roman" w:hAnsi="Times New Roman" w:cs="Times New Roman"/>
          <w:sz w:val="28"/>
          <w:szCs w:val="28"/>
        </w:rPr>
        <w:b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состоянию на 31.12.2015 заключено всего 89 договоров купли-продажи имущества с субъектами малого и среднего предпринимательства (преимущественно в</w:t>
      </w:r>
      <w:proofErr w:type="gramEnd"/>
      <w:r w:rsidRPr="0025624C">
        <w:rPr>
          <w:rFonts w:ascii="Times New Roman" w:hAnsi="Times New Roman" w:cs="Times New Roman"/>
          <w:sz w:val="28"/>
          <w:szCs w:val="28"/>
        </w:rPr>
        <w:t xml:space="preserve"> рассрочку), продано 94 объекта недвижимого имущества с одновременным отчуждением в долевую собственность (доля в праве общей долевой собственности) 9 объектов общего имущества, а также 3 земельных участка. За 2015 год бюджет города пополнился на 71</w:t>
      </w:r>
      <w:r>
        <w:rPr>
          <w:rFonts w:ascii="Times New Roman" w:hAnsi="Times New Roman" w:cs="Times New Roman"/>
          <w:sz w:val="28"/>
          <w:szCs w:val="28"/>
        </w:rPr>
        <w:t xml:space="preserve"> </w:t>
      </w:r>
      <w:r w:rsidRPr="0025624C">
        <w:rPr>
          <w:rFonts w:ascii="Times New Roman" w:hAnsi="Times New Roman" w:cs="Times New Roman"/>
          <w:sz w:val="28"/>
          <w:szCs w:val="28"/>
        </w:rPr>
        <w:t>310 тыс. руб.</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Также в 2015 году в рамках приватизации (Федеральный закон от 21.12.2001 №</w:t>
      </w:r>
      <w:r>
        <w:rPr>
          <w:rFonts w:ascii="Times New Roman" w:hAnsi="Times New Roman" w:cs="Times New Roman"/>
          <w:sz w:val="28"/>
          <w:szCs w:val="28"/>
        </w:rPr>
        <w:t xml:space="preserve"> </w:t>
      </w:r>
      <w:r w:rsidRPr="0025624C">
        <w:rPr>
          <w:rFonts w:ascii="Times New Roman" w:hAnsi="Times New Roman" w:cs="Times New Roman"/>
          <w:sz w:val="28"/>
          <w:szCs w:val="28"/>
        </w:rPr>
        <w:t>178-ФЗ «О приватизации государственного и муниципального имущества») проведено 11 торгов по продаже муниципального имущества, состоявшимся из них признан 1 аукцион по продаже объекта незавершенного строительства и земельного участка под ним. В бюджет города от приватизации в 2015 году поступило 160</w:t>
      </w:r>
      <w:r>
        <w:rPr>
          <w:rFonts w:ascii="Times New Roman" w:hAnsi="Times New Roman" w:cs="Times New Roman"/>
          <w:sz w:val="28"/>
          <w:szCs w:val="28"/>
        </w:rPr>
        <w:t xml:space="preserve"> </w:t>
      </w:r>
      <w:r w:rsidRPr="0025624C">
        <w:rPr>
          <w:rFonts w:ascii="Times New Roman" w:hAnsi="Times New Roman" w:cs="Times New Roman"/>
          <w:sz w:val="28"/>
          <w:szCs w:val="28"/>
        </w:rPr>
        <w:t>450 тыс. руб.</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2016 году планируется продолжение работы по приватизации муниципального имущества согласно Федеральному закону от 21.12.2001 №</w:t>
      </w:r>
      <w:r>
        <w:rPr>
          <w:rFonts w:ascii="Times New Roman" w:hAnsi="Times New Roman" w:cs="Times New Roman"/>
          <w:sz w:val="28"/>
          <w:szCs w:val="28"/>
        </w:rPr>
        <w:t xml:space="preserve"> </w:t>
      </w:r>
      <w:r w:rsidRPr="0025624C">
        <w:rPr>
          <w:rFonts w:ascii="Times New Roman" w:hAnsi="Times New Roman" w:cs="Times New Roman"/>
          <w:sz w:val="28"/>
          <w:szCs w:val="28"/>
        </w:rPr>
        <w:t>178-ФЗ «О приватизации государственного и муниципального имущества», к продаже (в редакции прогнозного плана приватизации муниципального имущества на 2016 год с изменениями от 21.12.2015) запланированы 1 пакет акций и 19 объектов недвижимого имущества. Согласно прогнозному плану приватизации муниципального имущества на 2016 год поступления в местный бюджет от приватизации муниципального имущества посредством проведения торгов ожидаются в размере 394</w:t>
      </w:r>
      <w:r>
        <w:rPr>
          <w:rFonts w:ascii="Times New Roman" w:hAnsi="Times New Roman" w:cs="Times New Roman"/>
          <w:sz w:val="28"/>
          <w:szCs w:val="28"/>
        </w:rPr>
        <w:t xml:space="preserve"> </w:t>
      </w:r>
      <w:r w:rsidRPr="0025624C">
        <w:rPr>
          <w:rFonts w:ascii="Times New Roman" w:hAnsi="Times New Roman" w:cs="Times New Roman"/>
          <w:sz w:val="28"/>
          <w:szCs w:val="28"/>
        </w:rPr>
        <w:t>281 тыс. руб., основная часть поступлений в сумме 391</w:t>
      </w:r>
      <w:r>
        <w:rPr>
          <w:rFonts w:ascii="Times New Roman" w:hAnsi="Times New Roman" w:cs="Times New Roman"/>
          <w:sz w:val="28"/>
          <w:szCs w:val="28"/>
        </w:rPr>
        <w:t xml:space="preserve"> </w:t>
      </w:r>
      <w:r w:rsidRPr="0025624C">
        <w:rPr>
          <w:rFonts w:ascii="Times New Roman" w:hAnsi="Times New Roman" w:cs="Times New Roman"/>
          <w:sz w:val="28"/>
          <w:szCs w:val="28"/>
        </w:rPr>
        <w:t>368 тыс.</w:t>
      </w:r>
      <w:r>
        <w:rPr>
          <w:rFonts w:ascii="Times New Roman" w:hAnsi="Times New Roman" w:cs="Times New Roman"/>
          <w:sz w:val="28"/>
          <w:szCs w:val="28"/>
        </w:rPr>
        <w:t xml:space="preserve"> </w:t>
      </w:r>
      <w:r w:rsidRPr="0025624C">
        <w:rPr>
          <w:rFonts w:ascii="Times New Roman" w:hAnsi="Times New Roman" w:cs="Times New Roman"/>
          <w:sz w:val="28"/>
          <w:szCs w:val="28"/>
        </w:rPr>
        <w:t>руб. ожидается от продажи акций.</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Продолжится работа и по приему от субъектов малого и среднего предпринимательства заявлений о реализации преимущественного права</w:t>
      </w:r>
      <w:r w:rsidRPr="0025624C">
        <w:rPr>
          <w:rFonts w:ascii="Times New Roman" w:hAnsi="Times New Roman" w:cs="Times New Roman"/>
          <w:sz w:val="28"/>
          <w:szCs w:val="28"/>
        </w:rPr>
        <w:br/>
        <w:t>на приобретение арендуемого имущества в соответствии с Федеральным законом</w:t>
      </w:r>
      <w:r w:rsidRPr="0025624C">
        <w:rPr>
          <w:rFonts w:ascii="Times New Roman" w:hAnsi="Times New Roman" w:cs="Times New Roman"/>
          <w:sz w:val="28"/>
          <w:szCs w:val="28"/>
        </w:rPr>
        <w:br/>
        <w:t>от 22.07.2008 №</w:t>
      </w:r>
      <w:r>
        <w:rPr>
          <w:rFonts w:ascii="Times New Roman" w:hAnsi="Times New Roman" w:cs="Times New Roman"/>
          <w:sz w:val="28"/>
          <w:szCs w:val="28"/>
        </w:rPr>
        <w:t xml:space="preserve"> </w:t>
      </w:r>
      <w:r w:rsidRPr="0025624C">
        <w:rPr>
          <w:rFonts w:ascii="Times New Roman" w:hAnsi="Times New Roman" w:cs="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25624C">
        <w:rPr>
          <w:rFonts w:ascii="Times New Roman" w:hAnsi="Times New Roman" w:cs="Times New Roman"/>
          <w:sz w:val="28"/>
          <w:szCs w:val="28"/>
        </w:rPr>
        <w:t xml:space="preserve"> Федерации».</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shd w:val="clear" w:color="auto" w:fill="FFFFFF"/>
        </w:rPr>
        <w:t xml:space="preserve">Комитет осуществляет </w:t>
      </w:r>
      <w:proofErr w:type="gramStart"/>
      <w:r w:rsidRPr="0025624C">
        <w:rPr>
          <w:rFonts w:ascii="Times New Roman" w:hAnsi="Times New Roman" w:cs="Times New Roman"/>
          <w:sz w:val="28"/>
          <w:szCs w:val="28"/>
          <w:shd w:val="clear" w:color="auto" w:fill="FFFFFF"/>
        </w:rPr>
        <w:t>контроль за</w:t>
      </w:r>
      <w:proofErr w:type="gramEnd"/>
      <w:r w:rsidRPr="0025624C">
        <w:rPr>
          <w:rFonts w:ascii="Times New Roman" w:hAnsi="Times New Roman" w:cs="Times New Roman"/>
          <w:sz w:val="28"/>
          <w:szCs w:val="28"/>
          <w:shd w:val="clear" w:color="auto" w:fill="FFFFFF"/>
        </w:rPr>
        <w:t xml:space="preserve"> сохранностью и целевым использованием муниципального имущества</w:t>
      </w:r>
      <w:r w:rsidRPr="0025624C">
        <w:rPr>
          <w:rFonts w:ascii="Times New Roman" w:hAnsi="Times New Roman" w:cs="Times New Roman"/>
          <w:sz w:val="28"/>
          <w:szCs w:val="28"/>
        </w:rPr>
        <w:t xml:space="preserve">. Договор на страхование муниципального имущества заключается по результатам конкурса на право заключения такого договора. </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lastRenderedPageBreak/>
        <w:t xml:space="preserve">В 2015 году страхование муниципального имущества осуществлялось муниципальным образованием в рамках реализации целевой программы Ханты-Мансийского автономного округа - </w:t>
      </w:r>
      <w:proofErr w:type="spellStart"/>
      <w:r w:rsidRPr="0025624C">
        <w:rPr>
          <w:rFonts w:ascii="Times New Roman" w:hAnsi="Times New Roman" w:cs="Times New Roman"/>
          <w:sz w:val="28"/>
          <w:szCs w:val="28"/>
        </w:rPr>
        <w:t>Югры</w:t>
      </w:r>
      <w:proofErr w:type="spellEnd"/>
      <w:r w:rsidRPr="0025624C">
        <w:rPr>
          <w:rFonts w:ascii="Times New Roman" w:hAnsi="Times New Roman" w:cs="Times New Roman"/>
          <w:sz w:val="28"/>
          <w:szCs w:val="28"/>
        </w:rPr>
        <w:t xml:space="preserve"> «Управление государственным имуществом Ханты-Мансийского автономного округа – </w:t>
      </w:r>
      <w:proofErr w:type="spellStart"/>
      <w:r w:rsidRPr="0025624C">
        <w:rPr>
          <w:rFonts w:ascii="Times New Roman" w:hAnsi="Times New Roman" w:cs="Times New Roman"/>
          <w:sz w:val="28"/>
          <w:szCs w:val="28"/>
        </w:rPr>
        <w:t>Югры</w:t>
      </w:r>
      <w:proofErr w:type="spellEnd"/>
      <w:r w:rsidRPr="0025624C">
        <w:rPr>
          <w:rFonts w:ascii="Times New Roman" w:hAnsi="Times New Roman" w:cs="Times New Roman"/>
          <w:sz w:val="28"/>
          <w:szCs w:val="28"/>
        </w:rPr>
        <w:t xml:space="preserve"> на 2014 - 2020 годы», утвержденной постановлением Правительства Ханты-Мансийского автономного округа – </w:t>
      </w:r>
      <w:proofErr w:type="spellStart"/>
      <w:r w:rsidRPr="0025624C">
        <w:rPr>
          <w:rFonts w:ascii="Times New Roman" w:hAnsi="Times New Roman" w:cs="Times New Roman"/>
          <w:sz w:val="28"/>
          <w:szCs w:val="28"/>
        </w:rPr>
        <w:t>Югры</w:t>
      </w:r>
      <w:proofErr w:type="spellEnd"/>
      <w:r w:rsidRPr="0025624C">
        <w:rPr>
          <w:rFonts w:ascii="Times New Roman" w:hAnsi="Times New Roman" w:cs="Times New Roman"/>
          <w:sz w:val="28"/>
          <w:szCs w:val="28"/>
        </w:rPr>
        <w:t xml:space="preserve"> от 09.10.2013 № 417-п за счет местного бюджета (решение Дуды города от 23.12.2014 № 636-</w:t>
      </w:r>
      <w:r w:rsidRPr="0025624C">
        <w:rPr>
          <w:rFonts w:ascii="Times New Roman" w:hAnsi="Times New Roman" w:cs="Times New Roman"/>
          <w:sz w:val="28"/>
          <w:szCs w:val="28"/>
          <w:lang w:val="en-US"/>
        </w:rPr>
        <w:t>V</w:t>
      </w:r>
      <w:r w:rsidRPr="0025624C">
        <w:rPr>
          <w:rFonts w:ascii="Times New Roman" w:hAnsi="Times New Roman" w:cs="Times New Roman"/>
          <w:sz w:val="28"/>
          <w:szCs w:val="28"/>
        </w:rPr>
        <w:t xml:space="preserve"> ДГ «О бюджете городского округа город Сургут на 2015 год и</w:t>
      </w:r>
      <w:proofErr w:type="gramEnd"/>
      <w:r w:rsidRPr="0025624C">
        <w:rPr>
          <w:rFonts w:ascii="Times New Roman" w:hAnsi="Times New Roman" w:cs="Times New Roman"/>
          <w:sz w:val="28"/>
          <w:szCs w:val="28"/>
        </w:rPr>
        <w:t xml:space="preserve"> плановый период 2016 - 2017 годов»). </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2015 был заключен договор на страхование 65 объектов муниципального имущества, составляющего казну муниципального образования. Количество объектов страхования муниципальной собственности обусловлено объемом средств, выделенных из местного бюджета на текущий год. Уменьшение суммы страхования муниципального имущества (в 2014 году было застраховано 2</w:t>
      </w:r>
      <w:r>
        <w:rPr>
          <w:rFonts w:ascii="Times New Roman" w:hAnsi="Times New Roman" w:cs="Times New Roman"/>
          <w:sz w:val="28"/>
          <w:szCs w:val="28"/>
        </w:rPr>
        <w:t xml:space="preserve"> </w:t>
      </w:r>
      <w:r w:rsidRPr="0025624C">
        <w:rPr>
          <w:rFonts w:ascii="Times New Roman" w:hAnsi="Times New Roman" w:cs="Times New Roman"/>
          <w:sz w:val="28"/>
          <w:szCs w:val="28"/>
        </w:rPr>
        <w:t>412 объектов на общую сумму 12</w:t>
      </w:r>
      <w:r>
        <w:rPr>
          <w:rFonts w:ascii="Times New Roman" w:hAnsi="Times New Roman" w:cs="Times New Roman"/>
          <w:sz w:val="28"/>
          <w:szCs w:val="28"/>
        </w:rPr>
        <w:t xml:space="preserve"> </w:t>
      </w:r>
      <w:r w:rsidRPr="0025624C">
        <w:rPr>
          <w:rFonts w:ascii="Times New Roman" w:hAnsi="Times New Roman" w:cs="Times New Roman"/>
          <w:sz w:val="28"/>
          <w:szCs w:val="28"/>
        </w:rPr>
        <w:t>495,9 млн</w:t>
      </w:r>
      <w:proofErr w:type="gramStart"/>
      <w:r w:rsidRPr="0025624C">
        <w:rPr>
          <w:rFonts w:ascii="Times New Roman" w:hAnsi="Times New Roman" w:cs="Times New Roman"/>
          <w:sz w:val="28"/>
          <w:szCs w:val="28"/>
        </w:rPr>
        <w:t>.р</w:t>
      </w:r>
      <w:proofErr w:type="gramEnd"/>
      <w:r w:rsidRPr="0025624C">
        <w:rPr>
          <w:rFonts w:ascii="Times New Roman" w:hAnsi="Times New Roman" w:cs="Times New Roman"/>
          <w:sz w:val="28"/>
          <w:szCs w:val="28"/>
        </w:rPr>
        <w:t xml:space="preserve">уб.) обусловлено тем, что в окружном бюджете на 2015-2017 годы средства на </w:t>
      </w:r>
      <w:proofErr w:type="spellStart"/>
      <w:r w:rsidRPr="0025624C">
        <w:rPr>
          <w:rFonts w:ascii="Times New Roman" w:hAnsi="Times New Roman" w:cs="Times New Roman"/>
          <w:sz w:val="28"/>
          <w:szCs w:val="28"/>
        </w:rPr>
        <w:t>софинансирование</w:t>
      </w:r>
      <w:proofErr w:type="spellEnd"/>
      <w:r w:rsidRPr="0025624C">
        <w:rPr>
          <w:rFonts w:ascii="Times New Roman" w:hAnsi="Times New Roman" w:cs="Times New Roman"/>
          <w:sz w:val="28"/>
          <w:szCs w:val="28"/>
        </w:rPr>
        <w:t xml:space="preserve"> муниципального имущества не были предусмотрены.</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рамках реализации муниципальной программы «Развитие агропромышленного комплекса в городе Сургуте на 2014 – 2020 годы» в 2015 году профинансировано из бюджета </w:t>
      </w:r>
      <w:proofErr w:type="gramStart"/>
      <w:r w:rsidRPr="0025624C">
        <w:rPr>
          <w:rFonts w:ascii="Times New Roman" w:hAnsi="Times New Roman" w:cs="Times New Roman"/>
          <w:sz w:val="28"/>
          <w:szCs w:val="28"/>
        </w:rPr>
        <w:t>Ханты–Мансийского</w:t>
      </w:r>
      <w:proofErr w:type="gramEnd"/>
      <w:r w:rsidRPr="0025624C">
        <w:rPr>
          <w:rFonts w:ascii="Times New Roman" w:hAnsi="Times New Roman" w:cs="Times New Roman"/>
          <w:sz w:val="28"/>
          <w:szCs w:val="28"/>
        </w:rPr>
        <w:t xml:space="preserve"> автономного округа – </w:t>
      </w:r>
      <w:proofErr w:type="spellStart"/>
      <w:r w:rsidRPr="0025624C">
        <w:rPr>
          <w:rFonts w:ascii="Times New Roman" w:hAnsi="Times New Roman" w:cs="Times New Roman"/>
          <w:sz w:val="28"/>
          <w:szCs w:val="28"/>
        </w:rPr>
        <w:t>Югры</w:t>
      </w:r>
      <w:proofErr w:type="spellEnd"/>
      <w:r w:rsidRPr="0025624C">
        <w:rPr>
          <w:rFonts w:ascii="Times New Roman" w:hAnsi="Times New Roman" w:cs="Times New Roman"/>
          <w:sz w:val="28"/>
          <w:szCs w:val="28"/>
        </w:rPr>
        <w:t xml:space="preserve"> 100 %. Остатков неиспользованных средств бюджетных ассигнований на 01.01.2016 нет. </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Из средств местного бюджета финансовая помощь в 2015 году не оказывалась в связи с тем, что </w:t>
      </w:r>
      <w:proofErr w:type="spellStart"/>
      <w:r w:rsidRPr="0025624C">
        <w:rPr>
          <w:rFonts w:ascii="Times New Roman" w:hAnsi="Times New Roman" w:cs="Times New Roman"/>
          <w:sz w:val="28"/>
          <w:szCs w:val="28"/>
        </w:rPr>
        <w:t>сельхозтоваропроизводители</w:t>
      </w:r>
      <w:proofErr w:type="spellEnd"/>
      <w:r w:rsidRPr="0025624C">
        <w:rPr>
          <w:rFonts w:ascii="Times New Roman" w:hAnsi="Times New Roman" w:cs="Times New Roman"/>
          <w:sz w:val="28"/>
          <w:szCs w:val="28"/>
        </w:rPr>
        <w:t xml:space="preserve"> за данным видом поддержки не обращались.</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Плановые показатели на 2015 год </w:t>
      </w:r>
      <w:proofErr w:type="spellStart"/>
      <w:r w:rsidRPr="0025624C">
        <w:rPr>
          <w:rFonts w:ascii="Times New Roman" w:hAnsi="Times New Roman" w:cs="Times New Roman"/>
          <w:sz w:val="28"/>
          <w:szCs w:val="28"/>
        </w:rPr>
        <w:t>сельхозтоваропроизводителями</w:t>
      </w:r>
      <w:proofErr w:type="spellEnd"/>
      <w:r w:rsidRPr="0025624C">
        <w:rPr>
          <w:rFonts w:ascii="Times New Roman" w:hAnsi="Times New Roman" w:cs="Times New Roman"/>
          <w:sz w:val="28"/>
          <w:szCs w:val="28"/>
        </w:rPr>
        <w:t xml:space="preserve"> откорректированы (уменьшены). Согласно постановлению Администрации города от 04.09.2015 № 6191 внесены изменения в муниципальную программу.</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Снижение плановых показателей на 2015 год </w:t>
      </w:r>
      <w:proofErr w:type="spellStart"/>
      <w:r w:rsidRPr="0025624C">
        <w:rPr>
          <w:rFonts w:ascii="Times New Roman" w:hAnsi="Times New Roman" w:cs="Times New Roman"/>
          <w:sz w:val="28"/>
          <w:szCs w:val="28"/>
        </w:rPr>
        <w:t>сельхозтоваропроизводители</w:t>
      </w:r>
      <w:proofErr w:type="spellEnd"/>
      <w:r w:rsidRPr="0025624C">
        <w:rPr>
          <w:rFonts w:ascii="Times New Roman" w:hAnsi="Times New Roman" w:cs="Times New Roman"/>
          <w:sz w:val="28"/>
          <w:szCs w:val="28"/>
        </w:rPr>
        <w:t xml:space="preserve"> объясняют следующими причинами:</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ООО «</w:t>
      </w:r>
      <w:proofErr w:type="spellStart"/>
      <w:r w:rsidRPr="0025624C">
        <w:rPr>
          <w:rFonts w:ascii="Times New Roman" w:hAnsi="Times New Roman" w:cs="Times New Roman"/>
          <w:sz w:val="28"/>
          <w:szCs w:val="28"/>
        </w:rPr>
        <w:t>Сургутский</w:t>
      </w:r>
      <w:proofErr w:type="spellEnd"/>
      <w:r w:rsidRPr="0025624C">
        <w:rPr>
          <w:rFonts w:ascii="Times New Roman" w:hAnsi="Times New Roman" w:cs="Times New Roman"/>
          <w:sz w:val="28"/>
          <w:szCs w:val="28"/>
        </w:rPr>
        <w:t xml:space="preserve"> рыбхоз» в соответствии с изменением окружной нормативной базы – исключением из перечня субсидируемой рыбы «карпа, форели»;</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ИП Патрушев Н.А. в связи с продолжением в 2015 году работ по реконструкции и модернизации коптильного цеха и капитального ремонта трубопроводов подачи холодной и горячей воды, а также снижением объемов реализации продукции;</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 ИП </w:t>
      </w:r>
      <w:proofErr w:type="spellStart"/>
      <w:r w:rsidRPr="0025624C">
        <w:rPr>
          <w:rFonts w:ascii="Times New Roman" w:hAnsi="Times New Roman" w:cs="Times New Roman"/>
          <w:sz w:val="28"/>
          <w:szCs w:val="28"/>
        </w:rPr>
        <w:t>Даитбекова</w:t>
      </w:r>
      <w:proofErr w:type="spellEnd"/>
      <w:r w:rsidRPr="0025624C">
        <w:rPr>
          <w:rFonts w:ascii="Times New Roman" w:hAnsi="Times New Roman" w:cs="Times New Roman"/>
          <w:sz w:val="28"/>
          <w:szCs w:val="28"/>
        </w:rPr>
        <w:t xml:space="preserve"> М.М. – с 2014 года получает субсидию в Администрации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запланированные объемы на 2015-2020 годы исключены из муниципальной программы. </w:t>
      </w:r>
    </w:p>
    <w:p w:rsidR="00700C7F" w:rsidRPr="00912D63" w:rsidRDefault="00700C7F" w:rsidP="00700C7F">
      <w:pPr>
        <w:spacing w:after="0" w:line="240" w:lineRule="auto"/>
        <w:jc w:val="both"/>
        <w:rPr>
          <w:rFonts w:ascii="Times New Roman" w:hAnsi="Times New Roman" w:cs="Times New Roman"/>
          <w:b/>
          <w:sz w:val="28"/>
          <w:szCs w:val="28"/>
        </w:rPr>
      </w:pPr>
      <w:r w:rsidRPr="00912D63">
        <w:rPr>
          <w:rFonts w:ascii="Times New Roman" w:hAnsi="Times New Roman" w:cs="Times New Roman"/>
          <w:b/>
          <w:sz w:val="28"/>
          <w:szCs w:val="28"/>
        </w:rPr>
        <w:t>4.3. Какие наиболее трудные проблемы не удалось решить в прошедшем году?</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Хотелось бы отметить деятельность наших коллег из города Новосибирск, которые за весь период действия Федерального закона от 22.07.2008 №</w:t>
      </w:r>
      <w:r>
        <w:rPr>
          <w:rFonts w:ascii="Times New Roman" w:hAnsi="Times New Roman" w:cs="Times New Roman"/>
          <w:sz w:val="28"/>
          <w:szCs w:val="28"/>
        </w:rPr>
        <w:t xml:space="preserve"> </w:t>
      </w:r>
      <w:r w:rsidRPr="0025624C">
        <w:rPr>
          <w:rFonts w:ascii="Times New Roman" w:hAnsi="Times New Roman" w:cs="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реализовали 80</w:t>
      </w:r>
      <w:r>
        <w:rPr>
          <w:rFonts w:ascii="Times New Roman" w:hAnsi="Times New Roman" w:cs="Times New Roman"/>
          <w:sz w:val="28"/>
          <w:szCs w:val="28"/>
        </w:rPr>
        <w:t xml:space="preserve"> </w:t>
      </w:r>
      <w:r w:rsidRPr="0025624C">
        <w:rPr>
          <w:rFonts w:ascii="Times New Roman" w:hAnsi="Times New Roman" w:cs="Times New Roman"/>
          <w:sz w:val="28"/>
          <w:szCs w:val="28"/>
        </w:rPr>
        <w:t>% всего имущества, которое может быть реализовано</w:t>
      </w:r>
      <w:proofErr w:type="gramEnd"/>
      <w:r w:rsidRPr="0025624C">
        <w:rPr>
          <w:rFonts w:ascii="Times New Roman" w:hAnsi="Times New Roman" w:cs="Times New Roman"/>
          <w:sz w:val="28"/>
          <w:szCs w:val="28"/>
        </w:rPr>
        <w:t xml:space="preserve"> в рамках действия закона, а именно 135,8 тыс. кв. м общей площади на общую стоимость 4</w:t>
      </w:r>
      <w:r>
        <w:rPr>
          <w:rFonts w:ascii="Times New Roman" w:hAnsi="Times New Roman" w:cs="Times New Roman"/>
          <w:sz w:val="28"/>
          <w:szCs w:val="28"/>
        </w:rPr>
        <w:t xml:space="preserve"> </w:t>
      </w:r>
      <w:r w:rsidRPr="0025624C">
        <w:rPr>
          <w:rFonts w:ascii="Times New Roman" w:hAnsi="Times New Roman" w:cs="Times New Roman"/>
          <w:sz w:val="28"/>
          <w:szCs w:val="28"/>
        </w:rPr>
        <w:t>016,7 млн. руб.</w:t>
      </w:r>
    </w:p>
    <w:p w:rsidR="00700C7F" w:rsidRPr="00912D63" w:rsidRDefault="00700C7F" w:rsidP="00700C7F">
      <w:pPr>
        <w:spacing w:after="0" w:line="240" w:lineRule="auto"/>
        <w:jc w:val="both"/>
        <w:rPr>
          <w:rFonts w:ascii="Times New Roman" w:hAnsi="Times New Roman" w:cs="Times New Roman"/>
          <w:b/>
          <w:sz w:val="28"/>
          <w:szCs w:val="28"/>
        </w:rPr>
      </w:pPr>
      <w:r w:rsidRPr="00912D63">
        <w:rPr>
          <w:rFonts w:ascii="Times New Roman" w:hAnsi="Times New Roman" w:cs="Times New Roman"/>
          <w:b/>
          <w:sz w:val="28"/>
          <w:szCs w:val="28"/>
        </w:rPr>
        <w:t>4.4. Какие задачи стоят в 2016 году?</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В 2016 году поставлена задача проведения инвентаризации муниципального жилищного фонда, а также по сокращению находящегося в муниципальной собственности имущества, не предназначенного для решения вопросов местного значения.</w:t>
      </w:r>
    </w:p>
    <w:p w:rsidR="00700C7F" w:rsidRPr="0025624C"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 xml:space="preserve">В целях поддержки предпринимательства, учитывая </w:t>
      </w:r>
      <w:r w:rsidRPr="0025624C">
        <w:rPr>
          <w:rFonts w:ascii="Times New Roman" w:eastAsia="Calibri" w:hAnsi="Times New Roman" w:cs="Times New Roman"/>
          <w:sz w:val="28"/>
          <w:szCs w:val="28"/>
        </w:rPr>
        <w:t>сложившиеся экономические условия, предусмотренное Ме</w:t>
      </w:r>
      <w:r w:rsidRPr="0025624C">
        <w:rPr>
          <w:rFonts w:ascii="Times New Roman" w:hAnsi="Times New Roman" w:cs="Times New Roman"/>
          <w:sz w:val="28"/>
          <w:szCs w:val="28"/>
        </w:rPr>
        <w:t>тодикой расчета арендной платы,</w:t>
      </w:r>
      <w:r w:rsidRPr="0025624C">
        <w:rPr>
          <w:rFonts w:ascii="Times New Roman" w:eastAsia="Calibri" w:hAnsi="Times New Roman" w:cs="Times New Roman"/>
          <w:sz w:val="28"/>
          <w:szCs w:val="28"/>
        </w:rPr>
        <w:t xml:space="preserve"> ежегодное индексирование базовых ставок </w:t>
      </w:r>
      <w:r w:rsidRPr="0025624C">
        <w:rPr>
          <w:rFonts w:ascii="Times New Roman" w:hAnsi="Times New Roman" w:cs="Times New Roman"/>
          <w:sz w:val="28"/>
          <w:szCs w:val="28"/>
        </w:rPr>
        <w:t>арендной платы за один квадратный метр общей площади нежилых помещений в месяц с учетом индекса потребительских цен, опубликованного Федеральной службой государственной статистики за последний календарный год по арендной плате с 01.01.2015 было перенесено на 2016 год.</w:t>
      </w:r>
      <w:proofErr w:type="gramEnd"/>
    </w:p>
    <w:p w:rsidR="00700C7F" w:rsidRPr="00912D63"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Также в 2016 году планируется продолжить начатую в конце 2015 года работу по совершенствованию местных правовых актов, регулирующих порядок распоряжения имуществом, находящимся в муниципальной собственности.</w:t>
      </w:r>
    </w:p>
    <w:p w:rsidR="00700C7F" w:rsidRPr="00912D63" w:rsidRDefault="00700C7F" w:rsidP="00700C7F">
      <w:pPr>
        <w:spacing w:after="0" w:line="240" w:lineRule="auto"/>
        <w:jc w:val="both"/>
        <w:rPr>
          <w:rFonts w:ascii="Times New Roman" w:hAnsi="Times New Roman" w:cs="Times New Roman"/>
          <w:b/>
          <w:sz w:val="28"/>
          <w:szCs w:val="28"/>
        </w:rPr>
      </w:pPr>
      <w:r w:rsidRPr="00912D63">
        <w:rPr>
          <w:rFonts w:ascii="Times New Roman" w:hAnsi="Times New Roman" w:cs="Times New Roman"/>
          <w:b/>
          <w:sz w:val="28"/>
          <w:szCs w:val="28"/>
        </w:rPr>
        <w:t>4.7. 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700C7F" w:rsidRPr="0025624C" w:rsidRDefault="00700C7F" w:rsidP="00700C7F">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Хочется отметить, что организация и проведение совместных совещаний целесообразны в первую очередь с точки зрения обмена опытом. </w:t>
      </w:r>
    </w:p>
    <w:p w:rsidR="0065527D" w:rsidRPr="00700C7F" w:rsidRDefault="00700C7F" w:rsidP="00700C7F">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В качестве вопроса для обсуждения можно предложить обсудить распределение полномочий по приватизации между представительным и исполнительно-распорядительным органами местного самоуправления, поскольку в одних муниципалитетах представительный орган определяет перечень подлежащего приватизации имущества, а полномочия по утверждению условий приватизации имущества, входящего в указанный перечень, переданы исполнительно-распорядительному органу, тогда как в других – и те, и другие полномочия принадлежат представительному органу.</w:t>
      </w:r>
      <w:proofErr w:type="gramEnd"/>
      <w:r w:rsidRPr="0025624C">
        <w:rPr>
          <w:rFonts w:ascii="Times New Roman" w:hAnsi="Times New Roman" w:cs="Times New Roman"/>
          <w:sz w:val="28"/>
          <w:szCs w:val="28"/>
        </w:rPr>
        <w:t xml:space="preserve"> Обсуждение данного вопроса позволит выделить положительные и отрицательные моменты в каждом из вариантов распределения полномочий.</w:t>
      </w:r>
    </w:p>
    <w:sectPr w:rsidR="0065527D" w:rsidRPr="00700C7F"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B8402E5"/>
    <w:multiLevelType w:val="hybridMultilevel"/>
    <w:tmpl w:val="69F65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96105C"/>
    <w:multiLevelType w:val="hybridMultilevel"/>
    <w:tmpl w:val="CAB290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C0F2438"/>
    <w:multiLevelType w:val="hybridMultilevel"/>
    <w:tmpl w:val="68EC958E"/>
    <w:lvl w:ilvl="0" w:tplc="AADE9B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C1511D1"/>
    <w:multiLevelType w:val="hybridMultilevel"/>
    <w:tmpl w:val="3F96B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072FC3"/>
    <w:multiLevelType w:val="hybridMultilevel"/>
    <w:tmpl w:val="8B5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abstractNum w:abstractNumId="8">
    <w:nsid w:val="77A839F2"/>
    <w:multiLevelType w:val="hybridMultilevel"/>
    <w:tmpl w:val="32DA4ECA"/>
    <w:lvl w:ilvl="0" w:tplc="4038FFE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7BAF3B60"/>
    <w:multiLevelType w:val="hybridMultilevel"/>
    <w:tmpl w:val="5EEC1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3"/>
  </w:num>
  <w:num w:numId="6">
    <w:abstractNumId w:val="6"/>
  </w:num>
  <w:num w:numId="7">
    <w:abstractNumId w:val="9"/>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C9A"/>
    <w:rsid w:val="000402B6"/>
    <w:rsid w:val="000450FC"/>
    <w:rsid w:val="00063147"/>
    <w:rsid w:val="000651CD"/>
    <w:rsid w:val="00140F3F"/>
    <w:rsid w:val="00372991"/>
    <w:rsid w:val="00403794"/>
    <w:rsid w:val="00427098"/>
    <w:rsid w:val="00432631"/>
    <w:rsid w:val="004D587E"/>
    <w:rsid w:val="005569EA"/>
    <w:rsid w:val="005C6DFA"/>
    <w:rsid w:val="005D2E00"/>
    <w:rsid w:val="0065527D"/>
    <w:rsid w:val="00676165"/>
    <w:rsid w:val="006E2C9A"/>
    <w:rsid w:val="006F6BC1"/>
    <w:rsid w:val="00700C7F"/>
    <w:rsid w:val="0077336E"/>
    <w:rsid w:val="007C5FC9"/>
    <w:rsid w:val="008840E9"/>
    <w:rsid w:val="008A3C55"/>
    <w:rsid w:val="0090610D"/>
    <w:rsid w:val="009D6CC4"/>
    <w:rsid w:val="00A46719"/>
    <w:rsid w:val="00A740EB"/>
    <w:rsid w:val="00AD7677"/>
    <w:rsid w:val="00BD13FD"/>
    <w:rsid w:val="00BD163F"/>
    <w:rsid w:val="00C04C55"/>
    <w:rsid w:val="00C67A61"/>
    <w:rsid w:val="00CD3C2A"/>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7F"/>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unhideWhenUsed/>
    <w:rsid w:val="00BD13FD"/>
    <w:pPr>
      <w:spacing w:after="120"/>
    </w:pPr>
  </w:style>
  <w:style w:type="character" w:customStyle="1" w:styleId="a6">
    <w:name w:val="Основной текст Знак"/>
    <w:basedOn w:val="a0"/>
    <w:link w:val="a5"/>
    <w:uiPriority w:val="99"/>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 w:type="paragraph" w:styleId="2">
    <w:name w:val="Body Text Indent 2"/>
    <w:basedOn w:val="a"/>
    <w:link w:val="20"/>
    <w:uiPriority w:val="99"/>
    <w:semiHidden/>
    <w:unhideWhenUsed/>
    <w:rsid w:val="000651CD"/>
    <w:pPr>
      <w:spacing w:after="120" w:line="480" w:lineRule="auto"/>
      <w:ind w:left="283"/>
    </w:pPr>
  </w:style>
  <w:style w:type="character" w:customStyle="1" w:styleId="20">
    <w:name w:val="Основной текст с отступом 2 Знак"/>
    <w:basedOn w:val="a0"/>
    <w:link w:val="2"/>
    <w:uiPriority w:val="99"/>
    <w:semiHidden/>
    <w:rsid w:val="000651CD"/>
  </w:style>
  <w:style w:type="paragraph" w:styleId="a9">
    <w:name w:val="List Paragraph"/>
    <w:basedOn w:val="a"/>
    <w:link w:val="aa"/>
    <w:uiPriority w:val="34"/>
    <w:qFormat/>
    <w:rsid w:val="000651CD"/>
    <w:pPr>
      <w:ind w:left="720"/>
      <w:contextualSpacing/>
    </w:pPr>
    <w:rPr>
      <w:rFonts w:ascii="Calibri" w:eastAsia="Calibri" w:hAnsi="Calibri" w:cs="Times New Roman"/>
    </w:rPr>
  </w:style>
  <w:style w:type="character" w:customStyle="1" w:styleId="aa">
    <w:name w:val="Абзац списка Знак"/>
    <w:link w:val="a9"/>
    <w:uiPriority w:val="34"/>
    <w:locked/>
    <w:rsid w:val="000651CD"/>
    <w:rPr>
      <w:rFonts w:ascii="Calibri" w:eastAsia="Calibri" w:hAnsi="Calibri" w:cs="Times New Roman"/>
    </w:rPr>
  </w:style>
  <w:style w:type="paragraph" w:styleId="ab">
    <w:name w:val="Normal (Web)"/>
    <w:aliases w:val="Обычный (Web)"/>
    <w:basedOn w:val="a"/>
    <w:link w:val="ac"/>
    <w:uiPriority w:val="99"/>
    <w:rsid w:val="000651C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c">
    <w:name w:val="Обычный (веб) Знак"/>
    <w:aliases w:val="Обычный (Web) Знак"/>
    <w:basedOn w:val="a0"/>
    <w:link w:val="ab"/>
    <w:rsid w:val="000651CD"/>
    <w:rPr>
      <w:rFonts w:ascii="Times New Roman" w:eastAsia="Times New Roman" w:hAnsi="Times New Roman" w:cs="Times New Roman"/>
      <w:sz w:val="24"/>
      <w:szCs w:val="24"/>
      <w:lang w:eastAsia="ar-SA"/>
    </w:rPr>
  </w:style>
  <w:style w:type="paragraph" w:styleId="ad">
    <w:name w:val="Block Text"/>
    <w:basedOn w:val="a"/>
    <w:rsid w:val="000651CD"/>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651CD"/>
  </w:style>
  <w:style w:type="paragraph" w:customStyle="1" w:styleId="ConsPlusTitle">
    <w:name w:val="ConsPlusTitle"/>
    <w:basedOn w:val="a"/>
    <w:rsid w:val="000651CD"/>
    <w:pPr>
      <w:autoSpaceDE w:val="0"/>
      <w:autoSpaceDN w:val="0"/>
      <w:spacing w:after="0" w:line="240" w:lineRule="auto"/>
    </w:pPr>
    <w:rPr>
      <w:rFonts w:ascii="Times New Roman" w:hAnsi="Times New Roman" w:cs="Times New Roman"/>
      <w:b/>
      <w:bCs/>
      <w:sz w:val="28"/>
      <w:szCs w:val="28"/>
      <w:lang w:eastAsia="ru-RU"/>
    </w:rPr>
  </w:style>
  <w:style w:type="character" w:customStyle="1" w:styleId="6">
    <w:name w:val="Основной текст (6)_"/>
    <w:basedOn w:val="a0"/>
    <w:link w:val="60"/>
    <w:uiPriority w:val="99"/>
    <w:rsid w:val="00676165"/>
    <w:rPr>
      <w:rFonts w:ascii="Times New Roman" w:hAnsi="Times New Roman" w:cs="Times New Roman"/>
      <w:b/>
      <w:bCs/>
      <w:i/>
      <w:iCs/>
      <w:sz w:val="27"/>
      <w:szCs w:val="27"/>
      <w:shd w:val="clear" w:color="auto" w:fill="FFFFFF"/>
    </w:rPr>
  </w:style>
  <w:style w:type="paragraph" w:customStyle="1" w:styleId="60">
    <w:name w:val="Основной текст (6)"/>
    <w:basedOn w:val="a"/>
    <w:link w:val="6"/>
    <w:uiPriority w:val="99"/>
    <w:rsid w:val="00676165"/>
    <w:pPr>
      <w:shd w:val="clear" w:color="auto" w:fill="FFFFFF"/>
      <w:spacing w:before="300" w:after="420" w:line="240" w:lineRule="atLeast"/>
      <w:ind w:firstLine="660"/>
      <w:jc w:val="both"/>
    </w:pPr>
    <w:rPr>
      <w:rFonts w:ascii="Times New Roman" w:hAnsi="Times New Roman" w:cs="Times New Roman"/>
      <w:b/>
      <w:bCs/>
      <w:i/>
      <w:iCs/>
      <w:sz w:val="27"/>
      <w:szCs w:val="27"/>
    </w:rPr>
  </w:style>
  <w:style w:type="paragraph" w:styleId="ae">
    <w:name w:val="header"/>
    <w:basedOn w:val="a"/>
    <w:link w:val="af"/>
    <w:uiPriority w:val="99"/>
    <w:rsid w:val="0040379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f">
    <w:name w:val="Верхний колонтитул Знак"/>
    <w:basedOn w:val="a0"/>
    <w:link w:val="ae"/>
    <w:uiPriority w:val="99"/>
    <w:rsid w:val="00403794"/>
    <w:rPr>
      <w:rFonts w:ascii="Times New Roman" w:eastAsia="Times New Roman" w:hAnsi="Times New Roman" w:cs="Times New Roman"/>
      <w:sz w:val="26"/>
      <w:szCs w:val="20"/>
      <w:lang w:eastAsia="ru-RU"/>
    </w:rPr>
  </w:style>
  <w:style w:type="paragraph" w:styleId="af0">
    <w:name w:val="caption"/>
    <w:aliases w:val=" Знак,Знак1"/>
    <w:basedOn w:val="a"/>
    <w:link w:val="af1"/>
    <w:qFormat/>
    <w:rsid w:val="00403794"/>
    <w:pPr>
      <w:spacing w:after="0" w:line="240" w:lineRule="auto"/>
      <w:jc w:val="center"/>
    </w:pPr>
    <w:rPr>
      <w:rFonts w:ascii="Times New Roman" w:eastAsia="Times New Roman" w:hAnsi="Times New Roman" w:cs="Times New Roman"/>
      <w:sz w:val="32"/>
      <w:szCs w:val="24"/>
      <w:lang w:eastAsia="ru-RU"/>
    </w:rPr>
  </w:style>
  <w:style w:type="character" w:customStyle="1" w:styleId="af1">
    <w:name w:val="Название объекта Знак"/>
    <w:aliases w:val=" Знак Знак,Знак1 Знак"/>
    <w:link w:val="af0"/>
    <w:rsid w:val="00403794"/>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4D587E"/>
    <w:pPr>
      <w:spacing w:after="120" w:line="480" w:lineRule="auto"/>
    </w:pPr>
  </w:style>
  <w:style w:type="character" w:customStyle="1" w:styleId="22">
    <w:name w:val="Основной текст 2 Знак"/>
    <w:basedOn w:val="a0"/>
    <w:link w:val="21"/>
    <w:uiPriority w:val="99"/>
    <w:semiHidden/>
    <w:rsid w:val="004D587E"/>
  </w:style>
  <w:style w:type="paragraph" w:styleId="3">
    <w:name w:val="Body Text 3"/>
    <w:basedOn w:val="a"/>
    <w:link w:val="30"/>
    <w:uiPriority w:val="99"/>
    <w:semiHidden/>
    <w:unhideWhenUsed/>
    <w:rsid w:val="004D587E"/>
    <w:pPr>
      <w:spacing w:after="120"/>
    </w:pPr>
    <w:rPr>
      <w:sz w:val="16"/>
      <w:szCs w:val="16"/>
    </w:rPr>
  </w:style>
  <w:style w:type="character" w:customStyle="1" w:styleId="30">
    <w:name w:val="Основной текст 3 Знак"/>
    <w:basedOn w:val="a0"/>
    <w:link w:val="3"/>
    <w:uiPriority w:val="99"/>
    <w:semiHidden/>
    <w:rsid w:val="004D587E"/>
    <w:rPr>
      <w:sz w:val="16"/>
      <w:szCs w:val="16"/>
    </w:rPr>
  </w:style>
  <w:style w:type="paragraph" w:styleId="af2">
    <w:name w:val="Title"/>
    <w:basedOn w:val="a"/>
    <w:link w:val="af3"/>
    <w:qFormat/>
    <w:rsid w:val="004D587E"/>
    <w:pPr>
      <w:autoSpaceDE w:val="0"/>
      <w:autoSpaceDN w:val="0"/>
      <w:spacing w:after="0" w:line="240" w:lineRule="auto"/>
      <w:jc w:val="center"/>
    </w:pPr>
    <w:rPr>
      <w:rFonts w:ascii="Arial" w:eastAsia="Times New Roman" w:hAnsi="Arial" w:cs="Arial"/>
      <w:sz w:val="24"/>
      <w:szCs w:val="24"/>
      <w:lang w:eastAsia="ru-RU"/>
    </w:rPr>
  </w:style>
  <w:style w:type="character" w:customStyle="1" w:styleId="af3">
    <w:name w:val="Название Знак"/>
    <w:basedOn w:val="a0"/>
    <w:link w:val="af2"/>
    <w:rsid w:val="004D587E"/>
    <w:rPr>
      <w:rFonts w:ascii="Arial" w:eastAsia="Times New Roman" w:hAnsi="Arial" w:cs="Arial"/>
      <w:sz w:val="24"/>
      <w:szCs w:val="24"/>
      <w:lang w:eastAsia="ru-RU"/>
    </w:rPr>
  </w:style>
  <w:style w:type="paragraph" w:styleId="af4">
    <w:name w:val="No Spacing"/>
    <w:link w:val="af5"/>
    <w:uiPriority w:val="1"/>
    <w:qFormat/>
    <w:rsid w:val="000402B6"/>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99"/>
    <w:locked/>
    <w:rsid w:val="000402B6"/>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0402B6"/>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ConsPlusNonformat">
    <w:name w:val="ConsPlusNonformat"/>
    <w:link w:val="ConsPlusNonformat0"/>
    <w:rsid w:val="00700C7F"/>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rsid w:val="00700C7F"/>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917D4-0D3E-4C4B-86A3-1E78EFFB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11973</Characters>
  <Application>Microsoft Office Word</Application>
  <DocSecurity>0</DocSecurity>
  <Lines>99</Lines>
  <Paragraphs>28</Paragraphs>
  <ScaleCrop>false</ScaleCrop>
  <Company>Microsoft</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2016-03-25T10:33:00Z</dcterms:created>
  <dcterms:modified xsi:type="dcterms:W3CDTF">2016-03-25T10:33:00Z</dcterms:modified>
</cp:coreProperties>
</file>