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02C0" w:rsidRDefault="008E02C0" w:rsidP="008E02C0">
      <w:pPr>
        <w:pStyle w:val="Style6"/>
        <w:widowControl/>
        <w:jc w:val="both"/>
        <w:rPr>
          <w:rStyle w:val="FontStyle13"/>
          <w:b/>
          <w:sz w:val="28"/>
          <w:szCs w:val="28"/>
        </w:rPr>
      </w:pPr>
      <w:r w:rsidRPr="008E02C0">
        <w:rPr>
          <w:rStyle w:val="FontStyle13"/>
          <w:b/>
          <w:sz w:val="28"/>
          <w:szCs w:val="28"/>
        </w:rPr>
        <w:t>БАРНАУЛ</w:t>
      </w:r>
    </w:p>
    <w:p w:rsidR="00000000" w:rsidRPr="008E02C0" w:rsidRDefault="00AF1F9C" w:rsidP="008E02C0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8E02C0">
        <w:rPr>
          <w:rStyle w:val="FontStyle13"/>
          <w:sz w:val="28"/>
          <w:szCs w:val="28"/>
        </w:rPr>
        <w:t>Задачи развития муниципальной системы образ</w:t>
      </w:r>
      <w:r w:rsidRPr="008E02C0">
        <w:rPr>
          <w:rStyle w:val="FontStyle13"/>
          <w:sz w:val="28"/>
          <w:szCs w:val="28"/>
        </w:rPr>
        <w:t>ования на 2019 год были сформулированы с учетом основных федеральных и региональных требований, заложенных в Указах и Послании Президента РФ, индикативных целевых показателях национальных проектов.</w:t>
      </w:r>
    </w:p>
    <w:p w:rsidR="00AF1F9C" w:rsidRPr="008E02C0" w:rsidRDefault="00AF1F9C" w:rsidP="008E02C0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8E02C0">
        <w:rPr>
          <w:rStyle w:val="FontStyle13"/>
          <w:sz w:val="28"/>
          <w:szCs w:val="28"/>
        </w:rPr>
        <w:t xml:space="preserve">В 2019 году комитет по образованию включился в реализацию </w:t>
      </w:r>
      <w:r w:rsidRPr="008E02C0">
        <w:rPr>
          <w:rStyle w:val="FontStyle13"/>
          <w:sz w:val="28"/>
          <w:szCs w:val="28"/>
        </w:rPr>
        <w:t>национального проекта «Образование» через участие в региональных проектах, по четырем из которых уже сегодня можно говорить о достижении определенных результатов.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 xml:space="preserve">Обеспечение качественного образования - одна из главных задач современной школы. </w:t>
      </w:r>
      <w:proofErr w:type="gramStart"/>
      <w:r w:rsidRPr="008E02C0">
        <w:rPr>
          <w:rStyle w:val="FontStyle13"/>
          <w:sz w:val="28"/>
          <w:szCs w:val="28"/>
        </w:rPr>
        <w:t>В рамках про</w:t>
      </w:r>
      <w:r w:rsidRPr="008E02C0">
        <w:rPr>
          <w:rStyle w:val="FontStyle13"/>
          <w:sz w:val="28"/>
          <w:szCs w:val="28"/>
        </w:rPr>
        <w:t>екта «Цифровая образовательная среда», который призван обеспечить высокий уровень цифровых технологий, в 2019 году 76 из 85 (89%) общеобразовательных организаций оснащены высокоскоростным Интернет-соединением при плановом показателе 62%.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Сегодня большое вн</w:t>
      </w:r>
      <w:r w:rsidRPr="008E02C0">
        <w:rPr>
          <w:rStyle w:val="FontStyle13"/>
          <w:sz w:val="28"/>
          <w:szCs w:val="28"/>
        </w:rPr>
        <w:t>имание уделяется ранней профориентации школьников через участие в проекте «Успех каждого ребенка».</w:t>
      </w:r>
      <w:proofErr w:type="gramEnd"/>
      <w:r w:rsidRPr="008E02C0">
        <w:rPr>
          <w:rStyle w:val="FontStyle13"/>
          <w:sz w:val="28"/>
          <w:szCs w:val="28"/>
        </w:rPr>
        <w:t xml:space="preserve"> Достижение системы образования города - выполнение показателя 2019 года по количеству участников открытых уроков «</w:t>
      </w:r>
      <w:proofErr w:type="spellStart"/>
      <w:r w:rsidRPr="008E02C0">
        <w:rPr>
          <w:rStyle w:val="FontStyle13"/>
          <w:sz w:val="28"/>
          <w:szCs w:val="28"/>
        </w:rPr>
        <w:t>Проектория</w:t>
      </w:r>
      <w:proofErr w:type="spellEnd"/>
      <w:r w:rsidRPr="008E02C0">
        <w:rPr>
          <w:rStyle w:val="FontStyle13"/>
          <w:sz w:val="28"/>
          <w:szCs w:val="28"/>
        </w:rPr>
        <w:t>», мероприятий «Вкус карьеры», «Б</w:t>
      </w:r>
      <w:r w:rsidRPr="008E02C0">
        <w:rPr>
          <w:rStyle w:val="FontStyle13"/>
          <w:sz w:val="28"/>
          <w:szCs w:val="28"/>
        </w:rPr>
        <w:t>илет в будущее», чемпионата «Молодые профессионалы» - около 70 тыс. школьников при плане - 67,5 тыс. человек.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Для поддержки раннего развития детей в рамках проекта «Поддержка семей, имеющих детей» комитетом по образованию организована работа 143 консультат</w:t>
      </w:r>
      <w:r w:rsidRPr="008E02C0">
        <w:rPr>
          <w:rStyle w:val="FontStyle13"/>
          <w:sz w:val="28"/>
          <w:szCs w:val="28"/>
        </w:rPr>
        <w:t>ивных пункта, расположенных на базе дошкольных образовательных организаций. Доля граждан, положительно оценивших качество услуг, от общего числа обратившихся (более 2 тыс. обращений), составляет 73,7% при плановом показателе на 2019 год - 73%.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В проекте «С</w:t>
      </w:r>
      <w:r w:rsidRPr="008E02C0">
        <w:rPr>
          <w:rStyle w:val="FontStyle13"/>
          <w:sz w:val="28"/>
          <w:szCs w:val="28"/>
        </w:rPr>
        <w:t>оциальная активность» в образовательных организациях города осуществляют деятельность 219 волонтерских объединений с охватом 11 тыс. человек. Доля школьников, вовлеченных в добровольческую деятельность, составляет 14% от общего количества, что соответствуе</w:t>
      </w:r>
      <w:r w:rsidRPr="008E02C0">
        <w:rPr>
          <w:rStyle w:val="FontStyle13"/>
          <w:sz w:val="28"/>
          <w:szCs w:val="28"/>
        </w:rPr>
        <w:t>т плановому индикатору проекта.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 xml:space="preserve">Вместе с тем, современное </w:t>
      </w:r>
      <w:proofErr w:type="spellStart"/>
      <w:r w:rsidRPr="008E02C0">
        <w:rPr>
          <w:rStyle w:val="FontStyle13"/>
          <w:sz w:val="28"/>
          <w:szCs w:val="28"/>
        </w:rPr>
        <w:t>конкурентноспособное</w:t>
      </w:r>
      <w:proofErr w:type="spellEnd"/>
      <w:r w:rsidRPr="008E02C0">
        <w:rPr>
          <w:rStyle w:val="FontStyle13"/>
          <w:sz w:val="28"/>
          <w:szCs w:val="28"/>
        </w:rPr>
        <w:t xml:space="preserve"> качественное образование, являющееся целью реализации нацпроекта «Образование», невозможно без обновления материально-технической базы, предметных кабинетов, а также высококвали</w:t>
      </w:r>
      <w:r w:rsidRPr="008E02C0">
        <w:rPr>
          <w:rStyle w:val="FontStyle13"/>
          <w:sz w:val="28"/>
          <w:szCs w:val="28"/>
        </w:rPr>
        <w:t>фицированных педагогических кадров.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Сегодня из-за серьезного отставания в финансировании наблюдается ухудшение материально-технической базы школ, в 53% учреждений функционируют предметные кабинеты, оснащенные устаревшим лабораторным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 xml:space="preserve">и </w:t>
      </w:r>
      <w:r w:rsidRPr="008E02C0">
        <w:rPr>
          <w:rStyle w:val="FontStyle13"/>
          <w:sz w:val="28"/>
          <w:szCs w:val="28"/>
        </w:rPr>
        <w:t>технологическим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о</w:t>
      </w:r>
      <w:r w:rsidRPr="008E02C0">
        <w:rPr>
          <w:rStyle w:val="FontStyle13"/>
          <w:sz w:val="28"/>
          <w:szCs w:val="28"/>
        </w:rPr>
        <w:t xml:space="preserve">борудованием. </w:t>
      </w:r>
      <w:r w:rsidRPr="008E02C0">
        <w:rPr>
          <w:rStyle w:val="FontStyle13"/>
          <w:sz w:val="28"/>
          <w:szCs w:val="28"/>
        </w:rPr>
        <w:t xml:space="preserve">В </w:t>
      </w:r>
      <w:r w:rsidRPr="008E02C0">
        <w:rPr>
          <w:rStyle w:val="FontStyle13"/>
          <w:sz w:val="28"/>
          <w:szCs w:val="28"/>
        </w:rPr>
        <w:t>рамках проекта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«Современная школа» в 2020 году из краевого бюджета будут выделены средства на поставку в школы города 10 кабинетов астрономии, по одному кабинету ОБЖ, физкультуры, иностранного языка. Кроме этого, ре</w:t>
      </w:r>
      <w:r w:rsidRPr="008E02C0">
        <w:rPr>
          <w:rStyle w:val="FontStyle13"/>
          <w:sz w:val="28"/>
          <w:szCs w:val="28"/>
        </w:rPr>
        <w:t xml:space="preserve">шение данной проблемы возможно через приобретение базовых предметных кабинетов в результате участия в </w:t>
      </w:r>
      <w:proofErr w:type="spellStart"/>
      <w:r w:rsidRPr="008E02C0">
        <w:rPr>
          <w:rStyle w:val="FontStyle13"/>
          <w:sz w:val="28"/>
          <w:szCs w:val="28"/>
        </w:rPr>
        <w:t>грантовой</w:t>
      </w:r>
      <w:proofErr w:type="spellEnd"/>
      <w:r w:rsidRPr="008E02C0">
        <w:rPr>
          <w:rStyle w:val="FontStyle13"/>
          <w:sz w:val="28"/>
          <w:szCs w:val="28"/>
        </w:rPr>
        <w:t xml:space="preserve"> поддержке. Так, в 2019 году через участие в грантах образовательными организациями привлечено на данные цели более 13,5 млн. рублей.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Задача прое</w:t>
      </w:r>
      <w:r w:rsidRPr="008E02C0">
        <w:rPr>
          <w:rStyle w:val="FontStyle13"/>
          <w:sz w:val="28"/>
          <w:szCs w:val="28"/>
        </w:rPr>
        <w:t>кта «Учитель будущего» - повысить уровень профессионального мастерства педагогических работников в форматах непрерывного профессионального образования. Сегодня на уровне региона идет разработка целевых индикаторов проекта. Задача системы образования города</w:t>
      </w:r>
      <w:r w:rsidRPr="008E02C0">
        <w:rPr>
          <w:rStyle w:val="FontStyle13"/>
          <w:sz w:val="28"/>
          <w:szCs w:val="28"/>
        </w:rPr>
        <w:t xml:space="preserve"> - укомплектованность педагогическими кадрами. Всего в системе образования работает около 7,5 тысяч педагогических работников. Вместе с тем, укомплектованность кадрами составляет 97%. Эффективным механизмом решения кадровой потребности считаем привлечение </w:t>
      </w:r>
      <w:r w:rsidRPr="008E02C0">
        <w:rPr>
          <w:rStyle w:val="FontStyle13"/>
          <w:sz w:val="28"/>
          <w:szCs w:val="28"/>
        </w:rPr>
        <w:t xml:space="preserve">в школы выпускников педагогических вузов, </w:t>
      </w:r>
      <w:proofErr w:type="spellStart"/>
      <w:r w:rsidRPr="008E02C0">
        <w:rPr>
          <w:rStyle w:val="FontStyle13"/>
          <w:sz w:val="28"/>
          <w:szCs w:val="28"/>
        </w:rPr>
        <w:t>ссузов</w:t>
      </w:r>
      <w:proofErr w:type="spellEnd"/>
      <w:r w:rsidRPr="008E02C0">
        <w:rPr>
          <w:rStyle w:val="FontStyle13"/>
          <w:sz w:val="28"/>
          <w:szCs w:val="28"/>
        </w:rPr>
        <w:t>, обучающихся по целевому набору и пользующихся мерами социальной поддержки.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Одна из ключевых задач системы образования - обеспечение доступности дошкольного образования.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В 2019 году сохранен достигнутый ране</w:t>
      </w:r>
      <w:r w:rsidRPr="008E02C0">
        <w:rPr>
          <w:rStyle w:val="FontStyle13"/>
          <w:sz w:val="28"/>
          <w:szCs w:val="28"/>
        </w:rPr>
        <w:t xml:space="preserve">е 100% показатель охвата детей от трех до семи лет. Остается проблемой обеспечение дошкольным образованием детей ясельного возраста. </w:t>
      </w:r>
      <w:proofErr w:type="gramStart"/>
      <w:r w:rsidRPr="008E02C0">
        <w:rPr>
          <w:rStyle w:val="FontStyle13"/>
          <w:sz w:val="28"/>
          <w:szCs w:val="28"/>
        </w:rPr>
        <w:t xml:space="preserve">За </w:t>
      </w:r>
      <w:r w:rsidRPr="008E02C0">
        <w:rPr>
          <w:rStyle w:val="FontStyle13"/>
          <w:sz w:val="28"/>
          <w:szCs w:val="28"/>
        </w:rPr>
        <w:lastRenderedPageBreak/>
        <w:t>счет проведенных в текущем году оптимизационных мероприятий комитетом по образованию создано 595 дополнительных мест для</w:t>
      </w:r>
      <w:r w:rsidRPr="008E02C0">
        <w:rPr>
          <w:rStyle w:val="FontStyle13"/>
          <w:sz w:val="28"/>
          <w:szCs w:val="28"/>
        </w:rPr>
        <w:t xml:space="preserve"> детей от двух месяцев до трех лет, что позволило снизить потребность и повысить уровень доступности до 64%.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После введения в эксплуатацию в 2020 году новостроек, в которых предусмотрено 640 мест для детей в возрасте до трех лет, и оптимизационных мероприя</w:t>
      </w:r>
      <w:r w:rsidRPr="008E02C0">
        <w:rPr>
          <w:rStyle w:val="FontStyle13"/>
          <w:sz w:val="28"/>
          <w:szCs w:val="28"/>
        </w:rPr>
        <w:t>тий по созданию 405 дополнительных</w:t>
      </w:r>
      <w:proofErr w:type="gramEnd"/>
      <w:r w:rsidRPr="008E02C0">
        <w:rPr>
          <w:rStyle w:val="FontStyle13"/>
          <w:sz w:val="28"/>
          <w:szCs w:val="28"/>
        </w:rPr>
        <w:t xml:space="preserve"> </w:t>
      </w:r>
      <w:proofErr w:type="gramStart"/>
      <w:r w:rsidRPr="008E02C0">
        <w:rPr>
          <w:rStyle w:val="FontStyle13"/>
          <w:sz w:val="28"/>
          <w:szCs w:val="28"/>
        </w:rPr>
        <w:t>мест для детей ясельного возраста доступность дошкольного образования для данной категории достигнет 71%.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Согласно плановым индикативным показателям нацпроекта до конца 2021 года уровень доступности дошкольного образовани</w:t>
      </w:r>
      <w:r w:rsidRPr="008E02C0">
        <w:rPr>
          <w:rStyle w:val="FontStyle13"/>
          <w:sz w:val="28"/>
          <w:szCs w:val="28"/>
        </w:rPr>
        <w:t>я для детей до трех лет за счет проведения строительных, оптимизационных мероприятий, а также с условием предоставления альтернативных форм пребывания в образовательной организации планируется довести до 100%.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Ликвидация второй смены - еще одна важная стра</w:t>
      </w:r>
      <w:r w:rsidRPr="008E02C0">
        <w:rPr>
          <w:rStyle w:val="FontStyle13"/>
          <w:sz w:val="28"/>
          <w:szCs w:val="28"/>
        </w:rPr>
        <w:t>тегическая задача</w:t>
      </w:r>
      <w:proofErr w:type="gramEnd"/>
      <w:r w:rsidRPr="008E02C0">
        <w:rPr>
          <w:rStyle w:val="FontStyle13"/>
          <w:sz w:val="28"/>
          <w:szCs w:val="28"/>
        </w:rPr>
        <w:t xml:space="preserve"> в сфере образования. Государственной программой «Создание новых мест в общеобразовательных организациях» на 2016-2025 годы» утверждены контрольные сроки перевода на обучение в одну смену учащихся 10-х </w:t>
      </w:r>
      <w:r w:rsidRPr="008E02C0">
        <w:rPr>
          <w:rStyle w:val="FontStyle14"/>
          <w:sz w:val="28"/>
          <w:szCs w:val="28"/>
        </w:rPr>
        <w:t xml:space="preserve">классов - с </w:t>
      </w:r>
      <w:r w:rsidRPr="008E02C0">
        <w:rPr>
          <w:rStyle w:val="FontStyle13"/>
          <w:sz w:val="28"/>
          <w:szCs w:val="28"/>
        </w:rPr>
        <w:t xml:space="preserve">01 </w:t>
      </w:r>
      <w:r w:rsidRPr="008E02C0">
        <w:rPr>
          <w:rStyle w:val="FontStyle14"/>
          <w:sz w:val="28"/>
          <w:szCs w:val="28"/>
        </w:rPr>
        <w:t xml:space="preserve">сентября </w:t>
      </w:r>
      <w:r w:rsidRPr="008E02C0">
        <w:rPr>
          <w:rStyle w:val="FontStyle13"/>
          <w:sz w:val="28"/>
          <w:szCs w:val="28"/>
        </w:rPr>
        <w:t>2019 года, на</w:t>
      </w:r>
      <w:r w:rsidRPr="008E02C0">
        <w:rPr>
          <w:rStyle w:val="FontStyle13"/>
          <w:sz w:val="28"/>
          <w:szCs w:val="28"/>
        </w:rPr>
        <w:t xml:space="preserve">чальной школы (1-4 классы) </w:t>
      </w:r>
      <w:proofErr w:type="gramStart"/>
      <w:r w:rsidRPr="008E02C0">
        <w:rPr>
          <w:rStyle w:val="FontStyle13"/>
          <w:sz w:val="28"/>
          <w:szCs w:val="28"/>
        </w:rPr>
        <w:t>-к</w:t>
      </w:r>
      <w:proofErr w:type="gramEnd"/>
      <w:r w:rsidRPr="008E02C0">
        <w:rPr>
          <w:rStyle w:val="FontStyle13"/>
          <w:sz w:val="28"/>
          <w:szCs w:val="28"/>
        </w:rPr>
        <w:t xml:space="preserve"> 2021 году, основной школы (5-9 классы) - к 2025 году. В текущем году положительно решен 1-ый этап Программы, все учащиеся 10-х классов обучаются в первую смену.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 xml:space="preserve">Один из конструктивных путей решения проблемы второй смены - это </w:t>
      </w:r>
      <w:r w:rsidRPr="008E02C0">
        <w:rPr>
          <w:rStyle w:val="FontStyle13"/>
          <w:sz w:val="28"/>
          <w:szCs w:val="28"/>
        </w:rPr>
        <w:t>строительство новых и реконструкция существующих школ. На сегодняшний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день в плане реализации включено строительство 12 школ, 7 пристроек к действующим общеобразовательным организациям, что при определенных условиях позволит к 2025 год</w:t>
      </w:r>
      <w:r w:rsidRPr="008E02C0">
        <w:rPr>
          <w:rStyle w:val="FontStyle13"/>
          <w:sz w:val="28"/>
          <w:szCs w:val="28"/>
        </w:rPr>
        <w:t>у создать около 7 тыс. мест или 43,7% от потребности. Комитетом по образованию направлено письмо в Министерство образования и науки Алтайского края с предложением по внесению изменений в действующий план, касающийся сроков строительства объектов. Внесены т</w:t>
      </w:r>
      <w:r w:rsidRPr="008E02C0">
        <w:rPr>
          <w:rStyle w:val="FontStyle13"/>
          <w:sz w:val="28"/>
          <w:szCs w:val="28"/>
        </w:rPr>
        <w:t>акже предложения по добавлению строительства еще 6-ти объектов: трех школ и трех пристроек. Однако</w:t>
      </w:r>
      <w:proofErr w:type="gramStart"/>
      <w:r w:rsidRPr="008E02C0">
        <w:rPr>
          <w:rStyle w:val="FontStyle13"/>
          <w:sz w:val="28"/>
          <w:szCs w:val="28"/>
        </w:rPr>
        <w:t>,</w:t>
      </w:r>
      <w:proofErr w:type="gramEnd"/>
      <w:r w:rsidRPr="008E02C0">
        <w:rPr>
          <w:rStyle w:val="FontStyle13"/>
          <w:sz w:val="28"/>
          <w:szCs w:val="28"/>
        </w:rPr>
        <w:t xml:space="preserve"> без положительного решения вопроса финансирования пристроек из средств федерального бюджета невозможна реализация Программы в части строительства пристроек </w:t>
      </w:r>
      <w:r w:rsidRPr="008E02C0">
        <w:rPr>
          <w:rStyle w:val="FontStyle13"/>
          <w:sz w:val="28"/>
          <w:szCs w:val="28"/>
        </w:rPr>
        <w:t>из-за отсутствия средств в местном бюджете.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Вместе с тем, комитетом по образованию постоянно изыскиваются возможности ввода в эксплуатацию новых мест за счет внутренних резервов. Путем проведения оптимизационных мероприятий в школах города в 2019 году созд</w:t>
      </w:r>
      <w:r w:rsidRPr="008E02C0">
        <w:rPr>
          <w:rStyle w:val="FontStyle13"/>
          <w:sz w:val="28"/>
          <w:szCs w:val="28"/>
        </w:rPr>
        <w:t>ано дополнительно 1050 мест. Таким образом, из более</w:t>
      </w:r>
      <w:proofErr w:type="gramStart"/>
      <w:r w:rsidRPr="008E02C0">
        <w:rPr>
          <w:rStyle w:val="FontStyle13"/>
          <w:sz w:val="28"/>
          <w:szCs w:val="28"/>
        </w:rPr>
        <w:t>,</w:t>
      </w:r>
      <w:proofErr w:type="gramEnd"/>
      <w:r w:rsidRPr="008E02C0">
        <w:rPr>
          <w:rStyle w:val="FontStyle13"/>
          <w:sz w:val="28"/>
          <w:szCs w:val="28"/>
        </w:rPr>
        <w:t xml:space="preserve"> чем 80-ти тысяч школьников в первую смену сегодня обучаются 57,5 тысяч, или 71,4%.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 xml:space="preserve">В 2020 году планируется ввод в эксплуатацию двух школ в кварталах 2006а, 2023 и пристройки в селе </w:t>
      </w:r>
      <w:proofErr w:type="spellStart"/>
      <w:r w:rsidRPr="008E02C0">
        <w:rPr>
          <w:rStyle w:val="FontStyle13"/>
          <w:sz w:val="28"/>
          <w:szCs w:val="28"/>
        </w:rPr>
        <w:t>Власиха</w:t>
      </w:r>
      <w:proofErr w:type="spellEnd"/>
      <w:r w:rsidRPr="008E02C0">
        <w:rPr>
          <w:rStyle w:val="FontStyle13"/>
          <w:sz w:val="28"/>
          <w:szCs w:val="28"/>
        </w:rPr>
        <w:t xml:space="preserve">. </w:t>
      </w:r>
      <w:proofErr w:type="gramStart"/>
      <w:r w:rsidRPr="008E02C0">
        <w:rPr>
          <w:rStyle w:val="FontStyle13"/>
          <w:sz w:val="28"/>
          <w:szCs w:val="28"/>
        </w:rPr>
        <w:t>Кроме этого,</w:t>
      </w:r>
      <w:r w:rsidRPr="008E02C0">
        <w:rPr>
          <w:rStyle w:val="FontStyle13"/>
          <w:sz w:val="28"/>
          <w:szCs w:val="28"/>
        </w:rPr>
        <w:t xml:space="preserve"> по результатам проведенного комитетом по образованию мониторинга, при условии изыскания финансовых возможностей для проведения работ по переоборудованию и ремонту отдельных помещений, в 2020 году возможен переход еще 9 школ (2019 год - 29 школ) на односме</w:t>
      </w:r>
      <w:r w:rsidRPr="008E02C0">
        <w:rPr>
          <w:rStyle w:val="FontStyle13"/>
          <w:sz w:val="28"/>
          <w:szCs w:val="28"/>
        </w:rPr>
        <w:t>нный режим работы и, соответственно, увеличение количества учащихся в первой смене на 2 тыс. человек, или 2,5%.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Еще одной важной задачей системы образования города</w:t>
      </w:r>
      <w:proofErr w:type="gramEnd"/>
      <w:r w:rsidRPr="008E02C0">
        <w:rPr>
          <w:rStyle w:val="FontStyle13"/>
          <w:sz w:val="28"/>
          <w:szCs w:val="28"/>
        </w:rPr>
        <w:t xml:space="preserve"> является обеспечение заработной платы педагогам, по мнению Президента РФ, «не ниже, чем в ср</w:t>
      </w:r>
      <w:r w:rsidRPr="008E02C0">
        <w:rPr>
          <w:rStyle w:val="FontStyle13"/>
          <w:sz w:val="28"/>
          <w:szCs w:val="28"/>
        </w:rPr>
        <w:t>еднем по экономике в регионе».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 xml:space="preserve">Комитетом осуществляется ежемесячный </w:t>
      </w:r>
      <w:proofErr w:type="gramStart"/>
      <w:r w:rsidRPr="008E02C0">
        <w:rPr>
          <w:rStyle w:val="FontStyle13"/>
          <w:sz w:val="28"/>
          <w:szCs w:val="28"/>
        </w:rPr>
        <w:t>контроль за</w:t>
      </w:r>
      <w:proofErr w:type="gramEnd"/>
      <w:r w:rsidRPr="008E02C0">
        <w:rPr>
          <w:rStyle w:val="FontStyle13"/>
          <w:sz w:val="28"/>
          <w:szCs w:val="28"/>
        </w:rPr>
        <w:t xml:space="preserve"> достижением нормативных значений показателей средней заработной платы </w:t>
      </w:r>
      <w:proofErr w:type="spellStart"/>
      <w:r w:rsidRPr="008E02C0">
        <w:rPr>
          <w:rStyle w:val="FontStyle13"/>
          <w:sz w:val="28"/>
          <w:szCs w:val="28"/>
        </w:rPr>
        <w:t>педработников</w:t>
      </w:r>
      <w:proofErr w:type="spellEnd"/>
      <w:r w:rsidRPr="008E02C0">
        <w:rPr>
          <w:rStyle w:val="FontStyle13"/>
          <w:sz w:val="28"/>
          <w:szCs w:val="28"/>
        </w:rPr>
        <w:t>. По сравнению с прошлым годом повышение в дошкольных организациях составило 7,9%, в школах -</w:t>
      </w:r>
      <w:r w:rsidRPr="008E02C0">
        <w:rPr>
          <w:rStyle w:val="FontStyle13"/>
          <w:sz w:val="28"/>
          <w:szCs w:val="28"/>
        </w:rPr>
        <w:t xml:space="preserve"> 9,9%, в учреждениях дополнительного образования - 15,8%.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Таким образом, подводя итоги предшествующего периода, обращаем особое внимание на перспективу дальнейшего функционирования отрасли, основные направления которой заложены в выполнении индикативных по</w:t>
      </w:r>
      <w:r w:rsidRPr="008E02C0">
        <w:rPr>
          <w:rStyle w:val="FontStyle13"/>
          <w:sz w:val="28"/>
          <w:szCs w:val="28"/>
        </w:rPr>
        <w:t>казателей нацпроектов. Основными задачами на 2020 год считаем: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 xml:space="preserve">обновление </w:t>
      </w:r>
      <w:r w:rsidRPr="008E02C0">
        <w:rPr>
          <w:rStyle w:val="FontStyle13"/>
          <w:sz w:val="28"/>
          <w:szCs w:val="28"/>
        </w:rPr>
        <w:t xml:space="preserve">материально-технической </w:t>
      </w:r>
      <w:r w:rsidRPr="008E02C0">
        <w:rPr>
          <w:rStyle w:val="FontStyle13"/>
          <w:sz w:val="28"/>
          <w:szCs w:val="28"/>
        </w:rPr>
        <w:t xml:space="preserve">базы </w:t>
      </w:r>
      <w:r w:rsidRPr="008E02C0">
        <w:rPr>
          <w:rStyle w:val="FontStyle13"/>
          <w:sz w:val="28"/>
          <w:szCs w:val="28"/>
        </w:rPr>
        <w:t xml:space="preserve">школ, создание современных предметных кабинетов и </w:t>
      </w:r>
      <w:r w:rsidRPr="008E02C0">
        <w:rPr>
          <w:rStyle w:val="FontStyle13"/>
          <w:sz w:val="28"/>
          <w:szCs w:val="28"/>
        </w:rPr>
        <w:lastRenderedPageBreak/>
        <w:t>цифровой образовательной среды;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 xml:space="preserve">продолжение работы по ликвидации второй и переходу на обучение </w:t>
      </w:r>
      <w:r w:rsidRPr="008E02C0">
        <w:rPr>
          <w:rStyle w:val="FontStyle13"/>
          <w:sz w:val="28"/>
          <w:szCs w:val="28"/>
        </w:rPr>
        <w:t>в первую смену;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достижение 71% уровня доступности дошкольного образования для детей от 2 месяцев до трех лет;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снижение кадрового дефицита в образовательных организациях;</w:t>
      </w:r>
      <w:r w:rsidR="008E02C0">
        <w:rPr>
          <w:rStyle w:val="FontStyle13"/>
          <w:sz w:val="28"/>
          <w:szCs w:val="28"/>
        </w:rPr>
        <w:t xml:space="preserve"> </w:t>
      </w:r>
      <w:proofErr w:type="gramStart"/>
      <w:r w:rsidRPr="008E02C0">
        <w:rPr>
          <w:rStyle w:val="FontStyle13"/>
          <w:sz w:val="28"/>
          <w:szCs w:val="28"/>
        </w:rPr>
        <w:t>контроль за</w:t>
      </w:r>
      <w:proofErr w:type="gramEnd"/>
      <w:r w:rsidRPr="008E02C0">
        <w:rPr>
          <w:rStyle w:val="FontStyle13"/>
          <w:sz w:val="28"/>
          <w:szCs w:val="28"/>
        </w:rPr>
        <w:t xml:space="preserve"> достижением нормативных значений показателей сред</w:t>
      </w:r>
      <w:r w:rsidRPr="008E02C0">
        <w:rPr>
          <w:rStyle w:val="FontStyle13"/>
          <w:sz w:val="28"/>
          <w:szCs w:val="28"/>
        </w:rPr>
        <w:t>ней заработной платы педагогических работников в соответствии с Указом Президента РФ.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Для обсуждения предлагаем включить вопросы, рассмотрение которых актуально в рамках реализации национальных проектов «Образование» и «Демография»: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«О переходе на односм</w:t>
      </w:r>
      <w:r w:rsidRPr="008E02C0">
        <w:rPr>
          <w:rStyle w:val="FontStyle13"/>
          <w:sz w:val="28"/>
          <w:szCs w:val="28"/>
        </w:rPr>
        <w:t>енный режим работы общеобразовательных организаций (из опыта работы регионов);</w:t>
      </w:r>
      <w:r w:rsidR="008E02C0">
        <w:rPr>
          <w:rStyle w:val="FontStyle13"/>
          <w:sz w:val="28"/>
          <w:szCs w:val="28"/>
        </w:rPr>
        <w:t xml:space="preserve"> </w:t>
      </w:r>
      <w:r w:rsidRPr="008E02C0">
        <w:rPr>
          <w:rStyle w:val="FontStyle13"/>
          <w:sz w:val="28"/>
          <w:szCs w:val="28"/>
        </w:rPr>
        <w:t>«Доступность дошкольного образования для детей в возрасте от 2 месяцев до 1 года» (из опыта работы регионов»).</w:t>
      </w:r>
    </w:p>
    <w:sectPr w:rsidR="00AF1F9C" w:rsidRPr="008E02C0" w:rsidSect="008E02C0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9C" w:rsidRDefault="00AF1F9C">
      <w:r>
        <w:separator/>
      </w:r>
    </w:p>
  </w:endnote>
  <w:endnote w:type="continuationSeparator" w:id="0">
    <w:p w:rsidR="00AF1F9C" w:rsidRDefault="00AF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9C" w:rsidRDefault="00AF1F9C">
      <w:r>
        <w:separator/>
      </w:r>
    </w:p>
  </w:footnote>
  <w:footnote w:type="continuationSeparator" w:id="0">
    <w:p w:rsidR="00AF1F9C" w:rsidRDefault="00AF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2C0"/>
    <w:rsid w:val="006C293E"/>
    <w:rsid w:val="008E02C0"/>
    <w:rsid w:val="00A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2020-04-18T10:25:00Z</dcterms:created>
  <dcterms:modified xsi:type="dcterms:W3CDTF">2020-04-18T10:25:00Z</dcterms:modified>
</cp:coreProperties>
</file>