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0A" w:rsidRPr="003700EB" w:rsidRDefault="00E0383E" w:rsidP="003700EB">
      <w:pPr>
        <w:pStyle w:val="Style2"/>
        <w:widowControl/>
        <w:jc w:val="both"/>
        <w:rPr>
          <w:rStyle w:val="FontStyle15"/>
          <w:b/>
          <w:sz w:val="28"/>
          <w:szCs w:val="28"/>
        </w:rPr>
      </w:pPr>
      <w:r w:rsidRPr="003700EB">
        <w:rPr>
          <w:rStyle w:val="FontStyle15"/>
          <w:b/>
          <w:sz w:val="28"/>
          <w:szCs w:val="28"/>
        </w:rPr>
        <w:t>ПЫТЬ-ЯХ</w:t>
      </w:r>
    </w:p>
    <w:p w:rsidR="0007490A" w:rsidRPr="003700EB" w:rsidRDefault="0007490A" w:rsidP="003700EB">
      <w:pPr>
        <w:pStyle w:val="Style2"/>
        <w:widowControl/>
        <w:jc w:val="both"/>
        <w:rPr>
          <w:rStyle w:val="FontStyle15"/>
          <w:sz w:val="28"/>
          <w:szCs w:val="28"/>
        </w:rPr>
      </w:pPr>
      <w:proofErr w:type="gramStart"/>
      <w:r w:rsidRPr="003700EB">
        <w:rPr>
          <w:rStyle w:val="FontStyle15"/>
          <w:sz w:val="28"/>
          <w:szCs w:val="28"/>
        </w:rPr>
        <w:t>В 2019 году в системе образования продолжена работа по созданию безопасных, комфортных условий для обучения и воспитания детей, повышению престижа профессии педагога, развитию системы выявления и поддержки одаренных детей, обеспечению доступности образования для обучающихся с ограниченными возможностями здоровья.</w:t>
      </w:r>
      <w:proofErr w:type="gramEnd"/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Сохранены достигнутые позиции по 100% обеспечению местами в дошкольных образовательных организациях детей в возрасте от 3 до 7 лет.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Организована работа 8 консультационных пунктов для оказания методической, психолого-педагогической, диагностической и консультативной помощи родителям (законным представителям) детей, не посещающих дошкольные учреждения.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На базе муниципального дошкольного образовательного автономного учреждения центр развития ребенка - детский сад «Фантазия» продолжает функционировать структурное подразделение </w:t>
      </w:r>
      <w:proofErr w:type="spellStart"/>
      <w:r w:rsidRPr="003700EB">
        <w:rPr>
          <w:rStyle w:val="FontStyle15"/>
          <w:sz w:val="28"/>
          <w:szCs w:val="28"/>
        </w:rPr>
        <w:t>лекотека</w:t>
      </w:r>
      <w:proofErr w:type="spellEnd"/>
      <w:r w:rsidRPr="003700EB">
        <w:rPr>
          <w:rStyle w:val="FontStyle15"/>
          <w:sz w:val="28"/>
          <w:szCs w:val="28"/>
        </w:rPr>
        <w:t xml:space="preserve"> для детей - инвалидов, детей с ограниченными возможностями здоровья дошкольного возраста, не посещающих дошкольные образовательные организации, посещают 3 детей.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 w:rsidRPr="003700EB">
        <w:rPr>
          <w:rStyle w:val="FontStyle15"/>
          <w:sz w:val="28"/>
          <w:szCs w:val="28"/>
        </w:rPr>
        <w:t>общеразвивающего</w:t>
      </w:r>
      <w:proofErr w:type="spellEnd"/>
      <w:r w:rsidRPr="003700EB">
        <w:rPr>
          <w:rStyle w:val="FontStyle15"/>
          <w:sz w:val="28"/>
          <w:szCs w:val="28"/>
        </w:rPr>
        <w:t xml:space="preserve"> вида «Улыбка» награжден почетным дипломом победителя Всероссийского конкурса «100 лучших предприятий и организаций России - 2019».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В период с 3 декабря 2018 года по 29 марта 2019 года МДОАУ ЦРР - </w:t>
      </w:r>
      <w:proofErr w:type="spellStart"/>
      <w:r w:rsidRPr="003700EB">
        <w:rPr>
          <w:rStyle w:val="FontStyle15"/>
          <w:sz w:val="28"/>
          <w:szCs w:val="28"/>
        </w:rPr>
        <w:t>д</w:t>
      </w:r>
      <w:proofErr w:type="spellEnd"/>
      <w:r w:rsidRPr="003700EB">
        <w:rPr>
          <w:rStyle w:val="FontStyle15"/>
          <w:sz w:val="28"/>
          <w:szCs w:val="28"/>
        </w:rPr>
        <w:t>/с «Фантазия» принял участие в III Открытом публичном Всероссийском смотре-конкурсе образовательных организаций. По итогам смотра-конкурса получено удостоверение Лауреата. Цель данного мероприятия - обобщение педагогического опыта, создание эффективной методической системы, доступной для всех участников образовательного процесса Российской Федерации на основе современных информационно-коммуникационных технологий.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В период 21 февраля 2019 по 23 мая 2019 года образовательная организация приняла участие во Всероссийском конкурсе-смотре «Лучшие детские сады России 2019». Получен Диплом победителя.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Растет интерес к обучению детей в кадетских классах. В 2018-2019 учебном году обучается 293 </w:t>
      </w:r>
      <w:proofErr w:type="gramStart"/>
      <w:r w:rsidRPr="003700EB">
        <w:rPr>
          <w:rStyle w:val="FontStyle15"/>
          <w:sz w:val="28"/>
          <w:szCs w:val="28"/>
        </w:rPr>
        <w:t>обучающихся</w:t>
      </w:r>
      <w:proofErr w:type="gramEnd"/>
      <w:r w:rsidRPr="003700EB">
        <w:rPr>
          <w:rStyle w:val="FontStyle15"/>
          <w:sz w:val="28"/>
          <w:szCs w:val="28"/>
        </w:rPr>
        <w:t>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В 2019 году кадеты - казаки неоднократные победители и призеры конкурсов муниципального, Окружного и Всероссийского уровней:</w:t>
      </w:r>
      <w:r w:rsidR="003700EB">
        <w:rPr>
          <w:rStyle w:val="FontStyle15"/>
          <w:sz w:val="28"/>
          <w:szCs w:val="28"/>
        </w:rPr>
        <w:t xml:space="preserve"> </w:t>
      </w:r>
      <w:proofErr w:type="gramStart"/>
      <w:r w:rsidRPr="003700EB">
        <w:rPr>
          <w:rStyle w:val="FontStyle15"/>
          <w:sz w:val="28"/>
          <w:szCs w:val="28"/>
        </w:rPr>
        <w:t>XV Сбор кадетских корпусов и школ из регионов Российской Федерации в г. Москва, 1 общекомандное место;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«IV Окружной слет юных казаков, посвященный Победе в Великой Отечественной войне», 2 общекомандное место;</w:t>
      </w:r>
      <w:r w:rsidR="003700EB">
        <w:rPr>
          <w:rStyle w:val="FontStyle15"/>
          <w:sz w:val="28"/>
          <w:szCs w:val="28"/>
        </w:rPr>
        <w:t xml:space="preserve"> </w:t>
      </w:r>
      <w:proofErr w:type="gramEnd"/>
      <w:r w:rsidRPr="003700EB">
        <w:rPr>
          <w:rStyle w:val="FontStyle15"/>
          <w:sz w:val="28"/>
          <w:szCs w:val="28"/>
        </w:rPr>
        <w:t>Региональный этап смотра - конкурса на звание «Лучший казачий кадетский класс Уральского федерального округа», IV - общекомандное место, 2 диплома II ст., 1 диплом III ст.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Региональный этап Всероссийской </w:t>
      </w:r>
      <w:proofErr w:type="spellStart"/>
      <w:r w:rsidRPr="003700EB">
        <w:rPr>
          <w:rStyle w:val="FontStyle15"/>
          <w:sz w:val="28"/>
          <w:szCs w:val="28"/>
        </w:rPr>
        <w:t>военно</w:t>
      </w:r>
      <w:proofErr w:type="spellEnd"/>
      <w:r w:rsidRPr="003700EB">
        <w:rPr>
          <w:rStyle w:val="FontStyle15"/>
          <w:sz w:val="28"/>
          <w:szCs w:val="28"/>
        </w:rPr>
        <w:t xml:space="preserve"> - спортивной игры «Казачий Сполох», III - общекомандное место, 2 диплома I ст., 4 диплома II ст., 2 диплома </w:t>
      </w:r>
      <w:proofErr w:type="spellStart"/>
      <w:r w:rsidRPr="003700EB">
        <w:rPr>
          <w:rStyle w:val="FontStyle15"/>
          <w:sz w:val="28"/>
          <w:szCs w:val="28"/>
        </w:rPr>
        <w:t>Шст</w:t>
      </w:r>
      <w:proofErr w:type="spellEnd"/>
      <w:r w:rsidRPr="003700EB">
        <w:rPr>
          <w:rStyle w:val="FontStyle15"/>
          <w:sz w:val="28"/>
          <w:szCs w:val="28"/>
        </w:rPr>
        <w:t>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X Окружной Кадетский сбор «Равнение на Победу!», посвященный Победе в Великой Отечественной войне, I общекомандное место, 2 диплома I ст., 3 диплома II ст., 1 диплом III ст.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В мае-июне 2019 года прошла государственная итоговая аттестация по образовательным программам основного общего и среднего общего образования. В государственной итоговой аттестации по образовательным программам среднего общего образования приняло участие 214 выпускников. Аттестат о среднем общем образовании получили 214 выпускников (2018 - 230). По итогам 2018-2019 учебный год 13 выпускников получили аттестат среднего общего образования с отличием и медаль «За особые успехи в обучении», в прошлом учебном году - 28.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В государственной итоговой аттестации по образовательным программам основного общего образования приняло участие 473 выпускника 9 классов (в форме основного государственного экзамена - 467 человек, в форме государственного выпускного экзамена - 6 человек) (2017 - 513, ОГЭ - 509, ГВЭ - 4). Количество выпускников, получивших неудовлетворительные результаты более чем по 2 </w:t>
      </w:r>
      <w:r w:rsidRPr="003700EB">
        <w:rPr>
          <w:rStyle w:val="FontStyle15"/>
          <w:sz w:val="28"/>
          <w:szCs w:val="28"/>
        </w:rPr>
        <w:lastRenderedPageBreak/>
        <w:t>предметам, составило 60 человек (11,7%) (2017 - 23, 4,5 %). В дополнительный период (сентябрьские сроки) все 60 человек прошли итоговую аттестацию.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Продолжена работа по развитию шахматного образования. На основании приказа Департамента образования и молодежной политики Ханты-Мансийского автономного округа - Югры от 28.07.2016 года №1190 «Об исполнении мероприятий дорожной карты по развитию шахматного образования в образовательных организациях Ханты-Мансийского автономного округа - Югры» с 01.09.2017 года введен предмет «Шахматы» в 1-11 классах за счет часов внеурочной деятельности. Всего шахматным образованием охвачено 2 282 </w:t>
      </w:r>
      <w:proofErr w:type="gramStart"/>
      <w:r w:rsidRPr="003700EB">
        <w:rPr>
          <w:rStyle w:val="FontStyle15"/>
          <w:sz w:val="28"/>
          <w:szCs w:val="28"/>
        </w:rPr>
        <w:t>обучающихся</w:t>
      </w:r>
      <w:proofErr w:type="gramEnd"/>
      <w:r w:rsidRPr="003700EB">
        <w:rPr>
          <w:rStyle w:val="FontStyle15"/>
          <w:sz w:val="28"/>
          <w:szCs w:val="28"/>
        </w:rPr>
        <w:t>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Команда МБОУ СОШ №1 с углубленным изучением отдельных предметов заняла 2 место в турнире по шахматам «Белая ладья» среди обучающихся общеобразовательных организаций Ханты-Мансийского автономного округа - Югры.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В отчетном периоде продолжена работа по поддержке одаренных детей.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По итогам 2017-2018 учебного года 315 обучающихся 2-11 классов получили </w:t>
      </w:r>
      <w:proofErr w:type="spellStart"/>
      <w:r w:rsidRPr="003700EB">
        <w:rPr>
          <w:rStyle w:val="FontStyle15"/>
          <w:sz w:val="28"/>
          <w:szCs w:val="28"/>
        </w:rPr>
        <w:t>грантовую</w:t>
      </w:r>
      <w:proofErr w:type="spellEnd"/>
      <w:r w:rsidRPr="003700EB">
        <w:rPr>
          <w:rStyle w:val="FontStyle15"/>
          <w:sz w:val="28"/>
          <w:szCs w:val="28"/>
        </w:rPr>
        <w:t xml:space="preserve"> поддержку «За отличную учебу»: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2-4 классы - 152 человек;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5-8 классы - 78 человек;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>9-11 - 44 человека.</w:t>
      </w:r>
      <w:r w:rsidR="003700EB">
        <w:rPr>
          <w:rStyle w:val="FontStyle15"/>
          <w:sz w:val="28"/>
          <w:szCs w:val="28"/>
        </w:rPr>
        <w:t xml:space="preserve"> </w:t>
      </w:r>
      <w:r w:rsidRPr="003700EB">
        <w:rPr>
          <w:rStyle w:val="FontStyle15"/>
          <w:sz w:val="28"/>
          <w:szCs w:val="28"/>
        </w:rPr>
        <w:t xml:space="preserve">С 17.01.2019 по 25.02.2019 года 29 обучающихся 9-11 классов (в 2017-2018 учебном году - 34) приняли участие в региональном этапе всероссийской олимпиады школьников: </w:t>
      </w:r>
      <w:proofErr w:type="spellStart"/>
      <w:r w:rsidRPr="003700EB">
        <w:rPr>
          <w:rStyle w:val="FontStyle15"/>
          <w:sz w:val="28"/>
          <w:szCs w:val="28"/>
        </w:rPr>
        <w:t>Отинова</w:t>
      </w:r>
      <w:proofErr w:type="spellEnd"/>
      <w:r w:rsidRPr="003700EB">
        <w:rPr>
          <w:rStyle w:val="FontStyle15"/>
          <w:sz w:val="28"/>
          <w:szCs w:val="28"/>
        </w:rPr>
        <w:t xml:space="preserve"> Ксения, обучающаяся МБОУ СОШ № 5 - 3 место по технологии.</w:t>
      </w:r>
    </w:p>
    <w:sectPr w:rsidR="0007490A" w:rsidRPr="003700EB" w:rsidSect="003700EB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A5" w:rsidRDefault="002A3CA5">
      <w:r>
        <w:separator/>
      </w:r>
    </w:p>
  </w:endnote>
  <w:endnote w:type="continuationSeparator" w:id="0">
    <w:p w:rsidR="002A3CA5" w:rsidRDefault="002A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A5" w:rsidRDefault="002A3CA5">
      <w:r>
        <w:separator/>
      </w:r>
    </w:p>
  </w:footnote>
  <w:footnote w:type="continuationSeparator" w:id="0">
    <w:p w:rsidR="002A3CA5" w:rsidRDefault="002A3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B95"/>
    <w:rsid w:val="0007490A"/>
    <w:rsid w:val="002A3CA5"/>
    <w:rsid w:val="003700EB"/>
    <w:rsid w:val="00E0383E"/>
    <w:rsid w:val="00E2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4313</Characters>
  <Application>Microsoft Office Word</Application>
  <DocSecurity>0</DocSecurity>
  <Lines>35</Lines>
  <Paragraphs>10</Paragraphs>
  <ScaleCrop>false</ScaleCrop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2020-04-18T13:18:00Z</dcterms:created>
  <dcterms:modified xsi:type="dcterms:W3CDTF">2020-04-18T13:19:00Z</dcterms:modified>
</cp:coreProperties>
</file>