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1"/>
        <w:widowControl/>
        <w:bidi w:val="0"/>
        <w:spacing w:lineRule="auto" w:line="240" w:before="0" w:after="0"/>
        <w:ind w:left="0" w:right="0" w:firstLine="567"/>
        <w:jc w:val="both"/>
        <w:rPr>
          <w:rStyle w:val="FontStyle25"/>
          <w:b w:val="false"/>
          <w:b w:val="false"/>
          <w:sz w:val="28"/>
          <w:szCs w:val="28"/>
        </w:rPr>
      </w:pPr>
      <w:r>
        <w:rPr>
          <w:rStyle w:val="FontStyle27"/>
          <w:b/>
          <w:sz w:val="28"/>
          <w:szCs w:val="28"/>
        </w:rPr>
        <w:t>АНГАРСК</w:t>
      </w:r>
    </w:p>
    <w:p>
      <w:pPr>
        <w:pStyle w:val="Style111"/>
        <w:widowControl/>
        <w:bidi w:val="0"/>
        <w:spacing w:lineRule="auto" w:line="240" w:before="0" w:after="0"/>
        <w:ind w:left="0" w:right="0" w:firstLine="567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Обеспеченность жителей АГО объектами потребительского рынка выше установленных нормативов. По состоянию на 01.01.2020 на территории АГО осуществляли хозяйственную деятельность 1 368 предприятий розничной торговли, торговая площадь которых составляет 233 635 кв. м. На уменьшение количества предприятий розничной торговли по сравнению с 2018 годом (1 383 предприятия) повлияло ухудшение экономических условий (повышение налога на добавленную стоимость с 18 % до 20 %, обязательное применение контрольно-кассовой техники, отмена единого налога на вмененный доход).</w:t>
      </w:r>
    </w:p>
    <w:p>
      <w:pPr>
        <w:pStyle w:val="Style111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FontStyle27"/>
          <w:sz w:val="28"/>
          <w:szCs w:val="28"/>
        </w:rPr>
        <w:t xml:space="preserve">Фактическая обеспеченность населения АГО площадью торговых объектов - </w:t>
        <w:br/>
        <w:t>982,8 кв. м или на 198,9 % выше норматива (норматив - 494,0 кв. м.).</w:t>
      </w:r>
    </w:p>
    <w:p>
      <w:pPr>
        <w:pStyle w:val="Style111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FontStyle27"/>
          <w:sz w:val="28"/>
          <w:szCs w:val="28"/>
        </w:rPr>
        <w:t>Оказание бытовых услуг населению в АГО в 2019 году осуществляли 1057 предприятий бытового обслуживания (по состоянию на 01.01.2019 -1 025 предприятие).</w:t>
      </w:r>
    </w:p>
    <w:p>
      <w:pPr>
        <w:pStyle w:val="Style111"/>
        <w:widowControl/>
        <w:bidi w:val="0"/>
        <w:spacing w:lineRule="auto" w:line="240" w:before="0" w:after="0"/>
        <w:ind w:left="0" w:right="0" w:firstLine="567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 xml:space="preserve">По состоянию на 01.01.2020 на территории АГО осуществляли хозяйственную деятельность 504 предприятия общественного питания на 29 531 посадочное место </w:t>
        <w:br/>
        <w:t>(в 2018 году - 487 предприятий на 28 952 посадочных мест), из них общедоступной сети -415 объектов.</w:t>
      </w:r>
    </w:p>
    <w:p>
      <w:pPr>
        <w:pStyle w:val="Style111"/>
        <w:widowControl/>
        <w:bidi w:val="0"/>
        <w:spacing w:lineRule="auto" w:line="240" w:before="0" w:after="0"/>
        <w:ind w:left="0" w:right="0" w:firstLine="567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Обеспеченность населения АГО предприятиями общественного питания общедоступной сети по состоянию на 01.01.2020 составляет 68 посадочных мест на 1 000 жителей (в 2018 году 66 посадочных мест) при нормативе обеспеченности 40 посадочных мест на 1 000 жителей.</w:t>
      </w:r>
    </w:p>
    <w:p>
      <w:pPr>
        <w:pStyle w:val="Style111"/>
        <w:widowControl/>
        <w:bidi w:val="0"/>
        <w:spacing w:lineRule="auto" w:line="240" w:before="0" w:after="0"/>
        <w:ind w:left="0" w:right="0" w:firstLine="567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По вопросам защиты прав потребителей проводится работа по рассмотрению жалоб потребителей, консультированию, оказанию практической помощи потребителям в восстановлении их нарушенных прав.</w:t>
      </w:r>
    </w:p>
    <w:p>
      <w:pPr>
        <w:pStyle w:val="Style111"/>
        <w:widowControl/>
        <w:bidi w:val="0"/>
        <w:spacing w:lineRule="auto" w:line="240" w:before="0" w:after="0"/>
        <w:ind w:left="0" w:right="0" w:firstLine="567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В 2019 году было рассмотрено 378 обращений граждан по вопросам потребительского рынка и других сфер (в 2018 году - 736 обращений).</w:t>
      </w:r>
    </w:p>
    <w:p>
      <w:pPr>
        <w:pStyle w:val="Style111"/>
        <w:widowControl/>
        <w:bidi w:val="0"/>
        <w:spacing w:lineRule="auto" w:line="240" w:before="0" w:after="0"/>
        <w:ind w:left="0" w:right="0" w:firstLine="567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Причина снижения количества обращений граждан - рост потребительского самообразования (через СМИ, интернет).</w:t>
      </w:r>
    </w:p>
    <w:p>
      <w:pPr>
        <w:pStyle w:val="Style111"/>
        <w:widowControl/>
        <w:bidi w:val="0"/>
        <w:spacing w:lineRule="auto" w:line="240" w:before="0" w:after="0"/>
        <w:ind w:left="0" w:right="0" w:firstLine="567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На территории АГО в области потребительского рынка в 2019 году достигнуты определенные успехи:</w:t>
      </w:r>
    </w:p>
    <w:p>
      <w:pPr>
        <w:pStyle w:val="Style111"/>
        <w:widowControl/>
        <w:bidi w:val="0"/>
        <w:spacing w:lineRule="auto" w:line="240" w:before="0" w:after="0"/>
        <w:ind w:left="0" w:right="0" w:firstLine="567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нормативы по обеспеченности жителей АГО предприятиями потребительского</w:t>
      </w:r>
    </w:p>
    <w:p>
      <w:pPr>
        <w:pStyle w:val="Style111"/>
        <w:widowControl/>
        <w:bidi w:val="0"/>
        <w:spacing w:lineRule="auto" w:line="240" w:before="0" w:after="0"/>
        <w:ind w:left="0" w:right="0" w:firstLine="567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рынка превышают установленные нормативы;</w:t>
      </w:r>
    </w:p>
    <w:p>
      <w:pPr>
        <w:pStyle w:val="Style131"/>
        <w:widowControl/>
        <w:bidi w:val="0"/>
        <w:spacing w:lineRule="auto" w:line="240" w:before="0" w:after="0"/>
        <w:ind w:left="0" w:right="0" w:firstLine="567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существует здоровая конкуренция между предприятиями потребительского рынка; растет количество проведенных ярмарок, улучшается формат проведения праздничных ярмарок и ярмарок «Выходного дня»;</w:t>
      </w:r>
    </w:p>
    <w:p>
      <w:pPr>
        <w:pStyle w:val="Style131"/>
        <w:widowControl/>
        <w:bidi w:val="0"/>
        <w:spacing w:lineRule="auto" w:line="240" w:before="0" w:after="0"/>
        <w:ind w:left="0" w:right="0" w:firstLine="567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внедряются новые прогрессивные формы обслуживания покупателей и посетителей предприятий потребительского рынка. Существуют также и не решенные пока проблемы, а именно:</w:t>
      </w:r>
    </w:p>
    <w:p>
      <w:pPr>
        <w:pStyle w:val="Style131"/>
        <w:widowControl/>
        <w:bidi w:val="0"/>
        <w:spacing w:lineRule="auto" w:line="240" w:before="0" w:after="0"/>
        <w:ind w:left="0" w:right="0" w:firstLine="567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низкий уровень подготовки кадров управленческого и обслуживающего персонала; недостаточный уровень качества и безопасности товаров, реализуемых в розничной торговой сети, в предприятиях общественного питания и при оказании услуг бытового обслуживания.</w:t>
      </w:r>
    </w:p>
    <w:p>
      <w:pPr>
        <w:pStyle w:val="Style111"/>
        <w:widowControl/>
        <w:bidi w:val="0"/>
        <w:spacing w:lineRule="auto" w:line="240" w:before="0" w:after="0"/>
        <w:ind w:left="0" w:right="0" w:firstLine="567"/>
        <w:jc w:val="both"/>
        <w:rPr>
          <w:rStyle w:val="FontStyle27"/>
          <w:b/>
          <w:b/>
          <w:i/>
          <w:i/>
          <w:sz w:val="28"/>
          <w:szCs w:val="28"/>
        </w:rPr>
      </w:pPr>
      <w:r>
        <w:rPr>
          <w:rStyle w:val="FontStyle27"/>
          <w:b/>
          <w:i/>
          <w:sz w:val="28"/>
          <w:szCs w:val="28"/>
        </w:rPr>
        <w:t>В 2020 году в области потребительского рынка и защиты прав потребителей стоят следующие задачи:</w:t>
      </w:r>
    </w:p>
    <w:p>
      <w:pPr>
        <w:pStyle w:val="Style121"/>
        <w:widowControl/>
        <w:bidi w:val="0"/>
        <w:spacing w:lineRule="auto" w:line="240" w:before="0" w:after="0"/>
        <w:ind w:left="0" w:right="0" w:firstLine="567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1. содействие формированию развитой системы товародвижения, создающей благоприятные возможности для местных сельхоз- и товаропроизводителей.</w:t>
      </w:r>
    </w:p>
    <w:p>
      <w:pPr>
        <w:pStyle w:val="Style121"/>
        <w:widowControl/>
        <w:bidi w:val="0"/>
        <w:spacing w:lineRule="auto" w:line="240" w:before="0" w:after="0"/>
        <w:ind w:left="0" w:right="0" w:firstLine="567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2. создание условий для внедрения на потребительском рынке АГО прогрессивных форм и методов торговли, направленных на повышение культуры и качества обслуживания потребителей.</w:t>
      </w:r>
    </w:p>
    <w:p>
      <w:pPr>
        <w:pStyle w:val="Style121"/>
        <w:widowControl/>
        <w:bidi w:val="0"/>
        <w:spacing w:lineRule="auto" w:line="240" w:before="0" w:after="0"/>
        <w:ind w:left="0" w:right="0" w:firstLine="567"/>
        <w:jc w:val="both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3. содействие в повышении квалификации и профессионального мастерства работников сферы потребительского рынка.</w:t>
      </w:r>
    </w:p>
    <w:p>
      <w:pPr>
        <w:pStyle w:val="Style121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FontStyle27"/>
          <w:sz w:val="28"/>
          <w:szCs w:val="28"/>
        </w:rPr>
        <w:t>4. расширение сети социально ориентированных предприятий.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505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25" w:customStyle="1">
    <w:name w:val="Font Style25"/>
    <w:basedOn w:val="DefaultParagraphFont"/>
    <w:uiPriority w:val="99"/>
    <w:qFormat/>
    <w:rsid w:val="00bf710c"/>
    <w:rPr>
      <w:rFonts w:ascii="Times New Roman" w:hAnsi="Times New Roman" w:cs="Times New Roman"/>
      <w:b/>
      <w:bCs/>
      <w:smallCaps/>
      <w:color w:val="000000"/>
      <w:sz w:val="26"/>
      <w:szCs w:val="26"/>
    </w:rPr>
  </w:style>
  <w:style w:type="character" w:styleId="FontStyle27" w:customStyle="1">
    <w:name w:val="Font Style27"/>
    <w:basedOn w:val="DefaultParagraphFont"/>
    <w:uiPriority w:val="99"/>
    <w:qFormat/>
    <w:rsid w:val="00bf710c"/>
    <w:rPr>
      <w:rFonts w:ascii="Times New Roman" w:hAnsi="Times New Roman" w:cs="Times New Roman"/>
      <w:color w:val="000000"/>
      <w:sz w:val="24"/>
      <w:szCs w:val="24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11" w:customStyle="1">
    <w:name w:val="Style11"/>
    <w:basedOn w:val="Normal"/>
    <w:uiPriority w:val="99"/>
    <w:qFormat/>
    <w:rsid w:val="00bf710c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sz w:val="24"/>
      <w:szCs w:val="24"/>
      <w:lang w:eastAsia="ru-RU"/>
    </w:rPr>
  </w:style>
  <w:style w:type="paragraph" w:styleId="Style121" w:customStyle="1">
    <w:name w:val="Style12"/>
    <w:basedOn w:val="Normal"/>
    <w:uiPriority w:val="99"/>
    <w:qFormat/>
    <w:rsid w:val="00bf710c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sz w:val="24"/>
      <w:szCs w:val="24"/>
      <w:lang w:eastAsia="ru-RU"/>
    </w:rPr>
  </w:style>
  <w:style w:type="paragraph" w:styleId="Style131" w:customStyle="1">
    <w:name w:val="Style13"/>
    <w:basedOn w:val="Normal"/>
    <w:uiPriority w:val="99"/>
    <w:qFormat/>
    <w:rsid w:val="00bf710c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sz w:val="24"/>
      <w:szCs w:val="24"/>
      <w:lang w:eastAsia="ru-RU"/>
    </w:rPr>
  </w:style>
  <w:style w:type="paragraph" w:styleId="Style181" w:customStyle="1">
    <w:name w:val="Style18"/>
    <w:basedOn w:val="Normal"/>
    <w:uiPriority w:val="99"/>
    <w:qFormat/>
    <w:rsid w:val="00bf710c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LibreOffice/6.0.7.3$Linux_X86_64 LibreOffice_project/00m0$Build-3</Application>
  <Pages>2</Pages>
  <Words>402</Words>
  <Characters>2794</Characters>
  <CharactersWithSpaces>3177</CharactersWithSpaces>
  <Paragraphs>20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2020-03-05T09:08:00Z</dcterms:created>
  <dc:creator>Конотопцева Юлия Михайловна</dc:creator>
  <dc:description/>
  <dc:language>ru-RU</dc:language>
  <cp:lastModifiedBy/>
  <dcterms:modified xsi:type="dcterms:W3CDTF">2020-04-06T13:07:55Z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