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11" w:rsidRPr="00FF1837" w:rsidRDefault="00A23611" w:rsidP="00A23611">
      <w:pPr>
        <w:pStyle w:val="2"/>
        <w:spacing w:after="0" w:line="240" w:lineRule="auto"/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>НЕФТЕЮГАНСК</w:t>
      </w:r>
    </w:p>
    <w:p w:rsidR="00A23611" w:rsidRPr="00D61300" w:rsidRDefault="00A23611" w:rsidP="00A23611">
      <w:pPr>
        <w:jc w:val="both"/>
        <w:rPr>
          <w:sz w:val="28"/>
          <w:szCs w:val="28"/>
        </w:rPr>
      </w:pPr>
      <w:r w:rsidRPr="00646D01">
        <w:rPr>
          <w:sz w:val="28"/>
          <w:szCs w:val="28"/>
        </w:rPr>
        <w:t>Сфера потребительского рынка</w:t>
      </w:r>
      <w:r>
        <w:rPr>
          <w:sz w:val="28"/>
          <w:szCs w:val="28"/>
        </w:rPr>
        <w:t xml:space="preserve"> города Нефтеюганска представлена 993 объектами частной формы собственности</w:t>
      </w:r>
      <w:r w:rsidRPr="00D61300">
        <w:rPr>
          <w:sz w:val="28"/>
          <w:szCs w:val="28"/>
        </w:rPr>
        <w:t xml:space="preserve">: </w:t>
      </w:r>
      <w:r>
        <w:rPr>
          <w:sz w:val="28"/>
          <w:szCs w:val="28"/>
        </w:rPr>
        <w:t>487</w:t>
      </w:r>
      <w:r w:rsidRPr="00D61300">
        <w:rPr>
          <w:sz w:val="28"/>
          <w:szCs w:val="28"/>
        </w:rPr>
        <w:t xml:space="preserve"> магазинов, 20 оптовых предприятий, 1 городской рынок на 460 рабочих мест; 155 предприятий общественного питания на 8738 посадочное место; 35</w:t>
      </w:r>
      <w:r>
        <w:rPr>
          <w:sz w:val="28"/>
          <w:szCs w:val="28"/>
        </w:rPr>
        <w:t>0</w:t>
      </w:r>
      <w:r w:rsidRPr="00D61300">
        <w:rPr>
          <w:sz w:val="28"/>
          <w:szCs w:val="28"/>
        </w:rPr>
        <w:t xml:space="preserve"> объектов по оказанию различных видов услуг.</w:t>
      </w:r>
    </w:p>
    <w:p w:rsidR="00A23611" w:rsidRPr="00D61300" w:rsidRDefault="00A23611" w:rsidP="00A2361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1300">
        <w:rPr>
          <w:sz w:val="28"/>
          <w:szCs w:val="28"/>
        </w:rPr>
        <w:t xml:space="preserve">беспеченность торговыми площадями </w:t>
      </w:r>
      <w:r>
        <w:rPr>
          <w:sz w:val="28"/>
          <w:szCs w:val="28"/>
        </w:rPr>
        <w:t xml:space="preserve">в Нефтеюганске </w:t>
      </w:r>
      <w:r w:rsidRPr="00D61300">
        <w:rPr>
          <w:sz w:val="28"/>
          <w:szCs w:val="28"/>
        </w:rPr>
        <w:t>состав</w:t>
      </w:r>
      <w:r>
        <w:rPr>
          <w:sz w:val="28"/>
          <w:szCs w:val="28"/>
        </w:rPr>
        <w:t>ляет</w:t>
      </w:r>
      <w:r w:rsidRPr="00D61300">
        <w:rPr>
          <w:sz w:val="28"/>
          <w:szCs w:val="28"/>
        </w:rPr>
        <w:t xml:space="preserve"> 734 кв. метров</w:t>
      </w:r>
      <w:r>
        <w:rPr>
          <w:sz w:val="28"/>
          <w:szCs w:val="28"/>
        </w:rPr>
        <w:t xml:space="preserve"> </w:t>
      </w:r>
      <w:r w:rsidRPr="00D61300">
        <w:rPr>
          <w:sz w:val="28"/>
          <w:szCs w:val="28"/>
        </w:rPr>
        <w:t>на 1</w:t>
      </w:r>
      <w:r>
        <w:rPr>
          <w:sz w:val="28"/>
          <w:szCs w:val="28"/>
        </w:rPr>
        <w:t xml:space="preserve"> тыс.</w:t>
      </w:r>
      <w:r w:rsidRPr="00D61300">
        <w:rPr>
          <w:sz w:val="28"/>
          <w:szCs w:val="28"/>
        </w:rPr>
        <w:t xml:space="preserve"> жителей или 127</w:t>
      </w:r>
      <w:r>
        <w:rPr>
          <w:sz w:val="28"/>
          <w:szCs w:val="28"/>
        </w:rPr>
        <w:t xml:space="preserve"> </w:t>
      </w:r>
      <w:r w:rsidRPr="00D61300">
        <w:rPr>
          <w:sz w:val="28"/>
          <w:szCs w:val="28"/>
        </w:rPr>
        <w:t>% от установл</w:t>
      </w:r>
      <w:r>
        <w:rPr>
          <w:sz w:val="28"/>
          <w:szCs w:val="28"/>
        </w:rPr>
        <w:t>енного норматива.</w:t>
      </w:r>
    </w:p>
    <w:p w:rsidR="00A23611" w:rsidRDefault="00A23611" w:rsidP="00A23611">
      <w:pPr>
        <w:jc w:val="both"/>
        <w:rPr>
          <w:sz w:val="28"/>
          <w:szCs w:val="28"/>
        </w:rPr>
      </w:pPr>
      <w:r w:rsidRPr="00D61300">
        <w:rPr>
          <w:sz w:val="28"/>
          <w:szCs w:val="28"/>
        </w:rPr>
        <w:t xml:space="preserve">В городе увеличивается сетевая торговля, растет количество магазинов, развиваются современные форматы розничной торговли. В течение последних лет в городе развиваются объекты сетевых </w:t>
      </w:r>
      <w:proofErr w:type="spellStart"/>
      <w:r w:rsidRPr="00D61300">
        <w:rPr>
          <w:sz w:val="28"/>
          <w:szCs w:val="28"/>
        </w:rPr>
        <w:t>ретейлеров</w:t>
      </w:r>
      <w:proofErr w:type="spellEnd"/>
      <w:r w:rsidRPr="00D61300">
        <w:rPr>
          <w:sz w:val="28"/>
          <w:szCs w:val="28"/>
        </w:rPr>
        <w:t>, таких, как «Магнит», «Монетка», «Пятерочка», «М-видео», «Детский мир», «</w:t>
      </w:r>
      <w:proofErr w:type="spellStart"/>
      <w:r w:rsidRPr="00D61300">
        <w:rPr>
          <w:sz w:val="28"/>
          <w:szCs w:val="28"/>
        </w:rPr>
        <w:t>Спортмастер</w:t>
      </w:r>
      <w:proofErr w:type="spellEnd"/>
      <w:r w:rsidRPr="00D61300">
        <w:rPr>
          <w:sz w:val="28"/>
          <w:szCs w:val="28"/>
        </w:rPr>
        <w:t>», «</w:t>
      </w:r>
      <w:proofErr w:type="spellStart"/>
      <w:r w:rsidRPr="00D61300">
        <w:rPr>
          <w:sz w:val="28"/>
          <w:szCs w:val="28"/>
        </w:rPr>
        <w:t>Санлайт</w:t>
      </w:r>
      <w:proofErr w:type="spellEnd"/>
      <w:r w:rsidRPr="00D61300">
        <w:rPr>
          <w:sz w:val="28"/>
          <w:szCs w:val="28"/>
        </w:rPr>
        <w:t>», «Много мебели», «</w:t>
      </w:r>
      <w:proofErr w:type="spellStart"/>
      <w:r w:rsidRPr="00D61300">
        <w:rPr>
          <w:sz w:val="28"/>
          <w:szCs w:val="28"/>
        </w:rPr>
        <w:t>Kari</w:t>
      </w:r>
      <w:proofErr w:type="spellEnd"/>
      <w:r w:rsidRPr="00D61300">
        <w:rPr>
          <w:sz w:val="28"/>
          <w:szCs w:val="28"/>
        </w:rPr>
        <w:t>», «</w:t>
      </w:r>
      <w:proofErr w:type="spellStart"/>
      <w:r w:rsidRPr="00D61300">
        <w:rPr>
          <w:sz w:val="28"/>
          <w:szCs w:val="28"/>
        </w:rPr>
        <w:t>Галамарт</w:t>
      </w:r>
      <w:proofErr w:type="spellEnd"/>
      <w:r w:rsidRPr="00D61300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proofErr w:type="spellStart"/>
      <w:proofErr w:type="gramStart"/>
      <w:r>
        <w:rPr>
          <w:sz w:val="28"/>
          <w:szCs w:val="28"/>
        </w:rPr>
        <w:t>Красное</w:t>
      </w:r>
      <w:proofErr w:type="gramEnd"/>
      <w:r w:rsidRPr="006A1A3C">
        <w:rPr>
          <w:sz w:val="28"/>
          <w:szCs w:val="28"/>
        </w:rPr>
        <w:t>&amp;</w:t>
      </w:r>
      <w:r>
        <w:rPr>
          <w:sz w:val="28"/>
          <w:szCs w:val="28"/>
        </w:rPr>
        <w:t>Белое</w:t>
      </w:r>
      <w:proofErr w:type="spellEnd"/>
      <w:r>
        <w:rPr>
          <w:sz w:val="28"/>
          <w:szCs w:val="28"/>
        </w:rPr>
        <w:t>»</w:t>
      </w:r>
      <w:r w:rsidRPr="00D61300">
        <w:rPr>
          <w:sz w:val="28"/>
          <w:szCs w:val="28"/>
        </w:rPr>
        <w:t>.</w:t>
      </w:r>
    </w:p>
    <w:p w:rsidR="00A23611" w:rsidRPr="00B0792F" w:rsidRDefault="00A23611" w:rsidP="00A23611">
      <w:pPr>
        <w:pStyle w:val="2"/>
        <w:spacing w:after="0" w:line="240" w:lineRule="auto"/>
        <w:jc w:val="both"/>
        <w:rPr>
          <w:sz w:val="28"/>
          <w:szCs w:val="28"/>
        </w:rPr>
      </w:pPr>
      <w:r w:rsidRPr="00B0792F">
        <w:rPr>
          <w:sz w:val="28"/>
          <w:szCs w:val="28"/>
        </w:rPr>
        <w:t>Важнейшим направлением деятельности органов местного самоуправления в сфере защиты прав потребителей является работа с обращениями граждан, оказание содействия жителям города в реализации их прав, предусмотренных законодательством о защите прав потребителей.</w:t>
      </w:r>
    </w:p>
    <w:p w:rsidR="00A23611" w:rsidRDefault="00A23611" w:rsidP="00A23611">
      <w:pPr>
        <w:pStyle w:val="2"/>
        <w:spacing w:after="0" w:line="240" w:lineRule="auto"/>
        <w:jc w:val="both"/>
        <w:rPr>
          <w:sz w:val="28"/>
          <w:szCs w:val="28"/>
        </w:rPr>
      </w:pPr>
      <w:r w:rsidRPr="00B0792F">
        <w:rPr>
          <w:sz w:val="28"/>
          <w:szCs w:val="28"/>
        </w:rPr>
        <w:t>За 2018 год поступило 901 обращение.</w:t>
      </w:r>
      <w:r>
        <w:rPr>
          <w:sz w:val="28"/>
          <w:szCs w:val="28"/>
        </w:rPr>
        <w:t xml:space="preserve"> </w:t>
      </w:r>
      <w:r w:rsidRPr="00B0792F">
        <w:rPr>
          <w:sz w:val="28"/>
          <w:szCs w:val="28"/>
        </w:rPr>
        <w:t xml:space="preserve">Все обращения граждан рассмотрены, оказана помощь в составлении 675 претензий. В </w:t>
      </w:r>
      <w:r>
        <w:rPr>
          <w:sz w:val="28"/>
          <w:szCs w:val="28"/>
        </w:rPr>
        <w:t>2018 году</w:t>
      </w:r>
      <w:r w:rsidRPr="00B0792F">
        <w:rPr>
          <w:sz w:val="28"/>
          <w:szCs w:val="28"/>
        </w:rPr>
        <w:t xml:space="preserve"> продавцами (исполнителями услуг) за некачественный товар (услугу) в добровольном порядке возмещено и возвращено потребителям 3</w:t>
      </w:r>
      <w:r>
        <w:rPr>
          <w:sz w:val="28"/>
          <w:szCs w:val="28"/>
        </w:rPr>
        <w:t xml:space="preserve"> </w:t>
      </w:r>
      <w:r w:rsidRPr="00B0792F">
        <w:rPr>
          <w:sz w:val="28"/>
          <w:szCs w:val="28"/>
        </w:rPr>
        <w:t>780,2 тыс. рублей.</w:t>
      </w:r>
    </w:p>
    <w:sectPr w:rsidR="00A23611" w:rsidSect="00A23611"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11" w:rsidRDefault="00A23611" w:rsidP="00A23611">
      <w:r>
        <w:separator/>
      </w:r>
    </w:p>
  </w:endnote>
  <w:endnote w:type="continuationSeparator" w:id="0">
    <w:p w:rsidR="00A23611" w:rsidRDefault="00A23611" w:rsidP="00A23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11" w:rsidRDefault="00A23611" w:rsidP="00A23611">
      <w:r>
        <w:separator/>
      </w:r>
    </w:p>
  </w:footnote>
  <w:footnote w:type="continuationSeparator" w:id="0">
    <w:p w:rsidR="00A23611" w:rsidRDefault="00A23611" w:rsidP="00A236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611"/>
    <w:rsid w:val="00A23611"/>
    <w:rsid w:val="00E5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36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2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2361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2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236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236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2020-03-05T07:42:00Z</dcterms:created>
  <dcterms:modified xsi:type="dcterms:W3CDTF">2020-03-05T07:44:00Z</dcterms:modified>
</cp:coreProperties>
</file>