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77" w:rsidRPr="00264B5A" w:rsidRDefault="00264B5A" w:rsidP="00264B5A">
      <w:pPr>
        <w:spacing w:after="0" w:line="240" w:lineRule="auto"/>
        <w:jc w:val="both"/>
        <w:rPr>
          <w:rFonts w:ascii="Times New Roman" w:hAnsi="Times New Roman" w:cs="Times New Roman"/>
          <w:b/>
          <w:sz w:val="28"/>
          <w:szCs w:val="28"/>
        </w:rPr>
      </w:pPr>
      <w:r w:rsidRPr="00264B5A">
        <w:rPr>
          <w:rFonts w:ascii="Times New Roman" w:hAnsi="Times New Roman" w:cs="Times New Roman"/>
          <w:b/>
          <w:sz w:val="28"/>
          <w:szCs w:val="28"/>
        </w:rPr>
        <w:t>НОРИЛЬСК</w:t>
      </w:r>
    </w:p>
    <w:p w:rsidR="00264B5A" w:rsidRPr="00264B5A" w:rsidRDefault="00264B5A" w:rsidP="00264B5A">
      <w:pPr>
        <w:pStyle w:val="a5"/>
        <w:rPr>
          <w:b/>
          <w:szCs w:val="28"/>
        </w:rPr>
      </w:pPr>
      <w:r w:rsidRPr="00264B5A">
        <w:rPr>
          <w:b/>
          <w:szCs w:val="28"/>
        </w:rPr>
        <w:t>Что наиболее значительное удалось сделать в 2019 году?</w:t>
      </w:r>
    </w:p>
    <w:p w:rsidR="00264B5A" w:rsidRPr="00264B5A" w:rsidRDefault="00264B5A" w:rsidP="00264B5A">
      <w:pPr>
        <w:pStyle w:val="a7"/>
        <w:spacing w:after="0"/>
        <w:ind w:left="0"/>
        <w:jc w:val="both"/>
        <w:rPr>
          <w:b/>
          <w:i/>
          <w:sz w:val="28"/>
          <w:szCs w:val="28"/>
        </w:rPr>
      </w:pPr>
      <w:r w:rsidRPr="00264B5A">
        <w:rPr>
          <w:b/>
          <w:i/>
          <w:sz w:val="28"/>
          <w:szCs w:val="28"/>
        </w:rPr>
        <w:t xml:space="preserve">В сфере потребительского рынка </w:t>
      </w:r>
    </w:p>
    <w:p w:rsidR="00264B5A" w:rsidRPr="00264B5A" w:rsidRDefault="00264B5A" w:rsidP="00264B5A">
      <w:pPr>
        <w:spacing w:after="0" w:line="240" w:lineRule="auto"/>
        <w:jc w:val="both"/>
        <w:rPr>
          <w:rFonts w:ascii="Times New Roman" w:hAnsi="Times New Roman" w:cs="Times New Roman"/>
          <w:sz w:val="28"/>
          <w:szCs w:val="28"/>
        </w:rPr>
      </w:pPr>
      <w:r w:rsidRPr="00264B5A">
        <w:rPr>
          <w:rFonts w:ascii="Times New Roman" w:hAnsi="Times New Roman" w:cs="Times New Roman"/>
          <w:sz w:val="28"/>
          <w:szCs w:val="28"/>
        </w:rPr>
        <w:t>Проведен анализ состояния потребительского рынка муниципального образования город Норильск.</w:t>
      </w:r>
    </w:p>
    <w:p w:rsidR="00264B5A" w:rsidRPr="00264B5A" w:rsidRDefault="00264B5A" w:rsidP="00264B5A">
      <w:pPr>
        <w:spacing w:after="0" w:line="240" w:lineRule="auto"/>
        <w:jc w:val="both"/>
        <w:rPr>
          <w:rFonts w:ascii="Times New Roman" w:hAnsi="Times New Roman" w:cs="Times New Roman"/>
          <w:sz w:val="28"/>
          <w:szCs w:val="28"/>
        </w:rPr>
      </w:pPr>
      <w:r w:rsidRPr="00264B5A">
        <w:rPr>
          <w:rFonts w:ascii="Times New Roman" w:hAnsi="Times New Roman" w:cs="Times New Roman"/>
          <w:sz w:val="28"/>
          <w:szCs w:val="28"/>
        </w:rPr>
        <w:t>По состоянию на 01.01.2020 года на потребительском рынке муниципального образования город Норильск функционировало:</w:t>
      </w:r>
    </w:p>
    <w:p w:rsidR="00264B5A" w:rsidRPr="00264B5A" w:rsidRDefault="00264B5A" w:rsidP="00264B5A">
      <w:pPr>
        <w:pStyle w:val="a3"/>
        <w:numPr>
          <w:ilvl w:val="0"/>
          <w:numId w:val="1"/>
        </w:numPr>
        <w:ind w:left="0" w:firstLine="0"/>
        <w:jc w:val="both"/>
        <w:rPr>
          <w:sz w:val="28"/>
          <w:szCs w:val="28"/>
        </w:rPr>
      </w:pPr>
      <w:r w:rsidRPr="00264B5A">
        <w:rPr>
          <w:sz w:val="28"/>
          <w:szCs w:val="28"/>
        </w:rPr>
        <w:t>709 предприятий торговли с торговой площадью 142 000 кв</w:t>
      </w:r>
      <w:proofErr w:type="gramStart"/>
      <w:r w:rsidRPr="00264B5A">
        <w:rPr>
          <w:sz w:val="28"/>
          <w:szCs w:val="28"/>
        </w:rPr>
        <w:t>.м</w:t>
      </w:r>
      <w:proofErr w:type="gramEnd"/>
      <w:r w:rsidRPr="00264B5A">
        <w:rPr>
          <w:sz w:val="28"/>
          <w:szCs w:val="28"/>
        </w:rPr>
        <w:t>;</w:t>
      </w:r>
    </w:p>
    <w:p w:rsidR="00264B5A" w:rsidRPr="00264B5A" w:rsidRDefault="00264B5A" w:rsidP="00264B5A">
      <w:pPr>
        <w:pStyle w:val="a3"/>
        <w:numPr>
          <w:ilvl w:val="0"/>
          <w:numId w:val="1"/>
        </w:numPr>
        <w:ind w:left="0" w:firstLine="0"/>
        <w:jc w:val="both"/>
        <w:rPr>
          <w:sz w:val="28"/>
          <w:szCs w:val="28"/>
        </w:rPr>
      </w:pPr>
      <w:r w:rsidRPr="00264B5A">
        <w:rPr>
          <w:sz w:val="28"/>
          <w:szCs w:val="28"/>
        </w:rPr>
        <w:t>273 объекта общественного питания (с учетом школьного и рабочего) на 18 158 посадочных мест;</w:t>
      </w:r>
    </w:p>
    <w:p w:rsidR="00264B5A" w:rsidRPr="00264B5A" w:rsidRDefault="00264B5A" w:rsidP="00264B5A">
      <w:pPr>
        <w:pStyle w:val="a3"/>
        <w:numPr>
          <w:ilvl w:val="0"/>
          <w:numId w:val="1"/>
        </w:numPr>
        <w:ind w:left="0" w:firstLine="0"/>
        <w:jc w:val="both"/>
        <w:rPr>
          <w:sz w:val="28"/>
          <w:szCs w:val="28"/>
        </w:rPr>
      </w:pPr>
      <w:r w:rsidRPr="00264B5A">
        <w:rPr>
          <w:sz w:val="28"/>
          <w:szCs w:val="28"/>
        </w:rPr>
        <w:t>607 предприятий бытового обслуживания на 1 334 рабочих места.</w:t>
      </w:r>
    </w:p>
    <w:p w:rsidR="00264B5A" w:rsidRPr="00264B5A" w:rsidRDefault="00264B5A" w:rsidP="00264B5A">
      <w:pPr>
        <w:pStyle w:val="a5"/>
        <w:rPr>
          <w:szCs w:val="28"/>
        </w:rPr>
      </w:pPr>
      <w:r w:rsidRPr="00264B5A">
        <w:rPr>
          <w:szCs w:val="28"/>
        </w:rPr>
        <w:t xml:space="preserve">Структура торговых </w:t>
      </w:r>
      <w:proofErr w:type="gramStart"/>
      <w:r w:rsidRPr="00264B5A">
        <w:rPr>
          <w:szCs w:val="28"/>
        </w:rPr>
        <w:t>площадей</w:t>
      </w:r>
      <w:proofErr w:type="gramEnd"/>
      <w:r w:rsidRPr="00264B5A">
        <w:rPr>
          <w:szCs w:val="28"/>
        </w:rPr>
        <w:t xml:space="preserve"> по видам реализуемых товаров следующая: на 47% площадей осуществляется продажа непродовольственных товаров, на 17% площадей – продовольственных товаров, на 36% – товаров смешанного ассортимента.</w:t>
      </w:r>
    </w:p>
    <w:p w:rsidR="00264B5A" w:rsidRPr="00264B5A" w:rsidRDefault="00264B5A" w:rsidP="00264B5A">
      <w:pPr>
        <w:spacing w:after="0" w:line="240" w:lineRule="auto"/>
        <w:jc w:val="both"/>
        <w:rPr>
          <w:rFonts w:ascii="Times New Roman" w:hAnsi="Times New Roman" w:cs="Times New Roman"/>
          <w:sz w:val="28"/>
          <w:szCs w:val="28"/>
        </w:rPr>
      </w:pPr>
      <w:r w:rsidRPr="00264B5A">
        <w:rPr>
          <w:rFonts w:ascii="Times New Roman" w:hAnsi="Times New Roman" w:cs="Times New Roman"/>
          <w:sz w:val="28"/>
          <w:szCs w:val="28"/>
        </w:rPr>
        <w:t>Обеспеченность площадью стационарных торговых объектов в муниципальном образовании город Норильск по состоянию на 01.01.2020 составляет 744 кв</w:t>
      </w:r>
      <w:proofErr w:type="gramStart"/>
      <w:r w:rsidRPr="00264B5A">
        <w:rPr>
          <w:rFonts w:ascii="Times New Roman" w:hAnsi="Times New Roman" w:cs="Times New Roman"/>
          <w:sz w:val="28"/>
          <w:szCs w:val="28"/>
        </w:rPr>
        <w:t>.м</w:t>
      </w:r>
      <w:proofErr w:type="gramEnd"/>
      <w:r w:rsidRPr="00264B5A">
        <w:rPr>
          <w:rFonts w:ascii="Times New Roman" w:hAnsi="Times New Roman" w:cs="Times New Roman"/>
          <w:sz w:val="28"/>
          <w:szCs w:val="28"/>
        </w:rPr>
        <w:t xml:space="preserve"> на 1000 человек; обеспеченность посадочными местами предприятий общественного питания составляет 95%, предприятиями бытового обслуживания – 81%.</w:t>
      </w:r>
    </w:p>
    <w:p w:rsidR="00264B5A" w:rsidRPr="00264B5A" w:rsidRDefault="00264B5A" w:rsidP="00264B5A">
      <w:pPr>
        <w:spacing w:after="0" w:line="240" w:lineRule="auto"/>
        <w:jc w:val="both"/>
        <w:rPr>
          <w:rFonts w:ascii="Times New Roman" w:hAnsi="Times New Roman" w:cs="Times New Roman"/>
          <w:sz w:val="28"/>
          <w:szCs w:val="28"/>
        </w:rPr>
      </w:pPr>
      <w:r w:rsidRPr="00264B5A">
        <w:rPr>
          <w:rFonts w:ascii="Times New Roman" w:hAnsi="Times New Roman" w:cs="Times New Roman"/>
          <w:sz w:val="28"/>
          <w:szCs w:val="28"/>
        </w:rPr>
        <w:t>Инфраструктура розничной торговли муниципального образования город Норильск характеризуется разнообразием торговых объектов и форм торгового обслуживания. Сеть объектов розничной торговли на территории представлена торговыми центрами, торговыми комплексами, магазинами самообслуживания, магазинами с традиционными формами обслуживания (через прилавок, с открытой выкладкой), магазинами салонной торговли. Насыщенность продовольственными и непродовольственными товарами носит устойчивый характер, предлагаемый ассортимент отличается разнообразием, режим работы предприятий удобен для населения.</w:t>
      </w:r>
    </w:p>
    <w:p w:rsidR="00264B5A" w:rsidRPr="00264B5A" w:rsidRDefault="00264B5A" w:rsidP="00264B5A">
      <w:pPr>
        <w:spacing w:after="0" w:line="240" w:lineRule="auto"/>
        <w:jc w:val="both"/>
        <w:rPr>
          <w:rFonts w:ascii="Times New Roman" w:hAnsi="Times New Roman" w:cs="Times New Roman"/>
          <w:sz w:val="28"/>
          <w:szCs w:val="28"/>
        </w:rPr>
      </w:pPr>
      <w:r w:rsidRPr="00264B5A">
        <w:rPr>
          <w:rFonts w:ascii="Times New Roman" w:hAnsi="Times New Roman" w:cs="Times New Roman"/>
          <w:sz w:val="28"/>
          <w:szCs w:val="28"/>
        </w:rPr>
        <w:t>Торговая отрасль на территории муниципального образования город Норильск продолжает развиваться, применяются современные технологии, обеспечивается более высокий стандарт обслуживания, создается максимальный комфорт для покупателей. Ежегодно растёт число магазинов самообслуживания, так как такая форма торговли является наиболее эффективной для субъектов предпринимательской деятельности и привлекательной для населения. По итогам 2019 года на территории функционирует 166 объектов торговли по принципу самообслуживания.</w:t>
      </w:r>
    </w:p>
    <w:p w:rsidR="00264B5A" w:rsidRPr="00264B5A" w:rsidRDefault="00264B5A" w:rsidP="00264B5A">
      <w:pPr>
        <w:pStyle w:val="a7"/>
        <w:spacing w:after="0"/>
        <w:ind w:left="0"/>
        <w:jc w:val="both"/>
        <w:rPr>
          <w:b/>
          <w:i/>
          <w:sz w:val="28"/>
          <w:szCs w:val="28"/>
        </w:rPr>
      </w:pPr>
      <w:r w:rsidRPr="00264B5A">
        <w:rPr>
          <w:sz w:val="28"/>
          <w:szCs w:val="28"/>
        </w:rPr>
        <w:t>Положительными тенденциями в развитии потребительского рынка являются открытие предприятий торговли современного формата, интенсивное развитие торговых сетей. По состоянию на 01.01.2020 года на территории функционирует</w:t>
      </w:r>
      <w:r w:rsidRPr="00264B5A">
        <w:rPr>
          <w:sz w:val="28"/>
          <w:szCs w:val="28"/>
        </w:rPr>
        <w:br/>
        <w:t>38 торговых центров и торговых комплексов (торговая площадь которых составляет 48 612 кв</w:t>
      </w:r>
      <w:proofErr w:type="gramStart"/>
      <w:r w:rsidRPr="00264B5A">
        <w:rPr>
          <w:sz w:val="28"/>
          <w:szCs w:val="28"/>
        </w:rPr>
        <w:t>.м</w:t>
      </w:r>
      <w:proofErr w:type="gramEnd"/>
      <w:r w:rsidRPr="00264B5A">
        <w:rPr>
          <w:sz w:val="28"/>
          <w:szCs w:val="28"/>
        </w:rPr>
        <w:t xml:space="preserve"> – 34 % от торговой площади всех объектов торговли); более 100 торговых сетей и 17 сетей предприятий общественного питания.</w:t>
      </w:r>
    </w:p>
    <w:p w:rsidR="00264B5A" w:rsidRPr="00264B5A" w:rsidRDefault="00264B5A" w:rsidP="00264B5A">
      <w:pPr>
        <w:pStyle w:val="a7"/>
        <w:spacing w:after="0"/>
        <w:ind w:left="0"/>
        <w:jc w:val="both"/>
        <w:rPr>
          <w:sz w:val="28"/>
          <w:szCs w:val="28"/>
        </w:rPr>
      </w:pPr>
      <w:r w:rsidRPr="00264B5A">
        <w:rPr>
          <w:sz w:val="28"/>
          <w:szCs w:val="28"/>
        </w:rPr>
        <w:t xml:space="preserve">Продукты питания в Норильске производятся на 61 предприятии, деятельность в которых осуществляют 44 хозяйствующих субъекта. </w:t>
      </w:r>
    </w:p>
    <w:p w:rsidR="00264B5A" w:rsidRPr="00264B5A" w:rsidRDefault="00264B5A" w:rsidP="00264B5A">
      <w:pPr>
        <w:spacing w:after="0" w:line="240" w:lineRule="auto"/>
        <w:jc w:val="both"/>
        <w:rPr>
          <w:rFonts w:ascii="Times New Roman" w:hAnsi="Times New Roman" w:cs="Times New Roman"/>
          <w:sz w:val="28"/>
          <w:szCs w:val="28"/>
        </w:rPr>
      </w:pPr>
      <w:r w:rsidRPr="00264B5A">
        <w:rPr>
          <w:rFonts w:ascii="Times New Roman" w:hAnsi="Times New Roman" w:cs="Times New Roman"/>
          <w:sz w:val="28"/>
          <w:szCs w:val="28"/>
        </w:rPr>
        <w:t xml:space="preserve">В дни празднования Дня города Норильска и Дня металлурга была организована ярмарка с участием 10 субъектов предпринимательства, </w:t>
      </w:r>
      <w:proofErr w:type="gramStart"/>
      <w:r w:rsidRPr="00264B5A">
        <w:rPr>
          <w:rFonts w:ascii="Times New Roman" w:hAnsi="Times New Roman" w:cs="Times New Roman"/>
          <w:sz w:val="28"/>
          <w:szCs w:val="28"/>
        </w:rPr>
        <w:t>которую</w:t>
      </w:r>
      <w:proofErr w:type="gramEnd"/>
      <w:r w:rsidRPr="00264B5A">
        <w:rPr>
          <w:rFonts w:ascii="Times New Roman" w:hAnsi="Times New Roman" w:cs="Times New Roman"/>
          <w:sz w:val="28"/>
          <w:szCs w:val="28"/>
        </w:rPr>
        <w:t xml:space="preserve"> посетило более 1800 человек, товарооборот составил более 950 тыс. рублей. </w:t>
      </w:r>
    </w:p>
    <w:p w:rsidR="00264B5A" w:rsidRPr="00264B5A" w:rsidRDefault="00264B5A" w:rsidP="00264B5A">
      <w:pPr>
        <w:pStyle w:val="a7"/>
        <w:spacing w:after="0"/>
        <w:ind w:left="0"/>
        <w:jc w:val="both"/>
        <w:rPr>
          <w:sz w:val="28"/>
          <w:szCs w:val="28"/>
        </w:rPr>
      </w:pPr>
      <w:proofErr w:type="gramStart"/>
      <w:r w:rsidRPr="00264B5A">
        <w:rPr>
          <w:sz w:val="28"/>
          <w:szCs w:val="28"/>
        </w:rPr>
        <w:t xml:space="preserve">В 2019 году на территории города Норильска было организовано: 63 объекта уличной торговли в летний период, в том числе 5 летних кафе, 53 сезонных объекта по реализации плодоовощной продукции, 1 торговый объект по продаже сувениров, праздничной атрибутики, 1 объект по продаже среза живых цветов; 227 объектов </w:t>
      </w:r>
      <w:r w:rsidRPr="00264B5A">
        <w:rPr>
          <w:sz w:val="28"/>
          <w:szCs w:val="28"/>
        </w:rPr>
        <w:lastRenderedPageBreak/>
        <w:t xml:space="preserve">выездной торговли в дни проведения общегородских праздничных мероприятий и в дни выборов. </w:t>
      </w:r>
      <w:proofErr w:type="gramEnd"/>
    </w:p>
    <w:p w:rsidR="00264B5A" w:rsidRPr="00264B5A" w:rsidRDefault="00264B5A" w:rsidP="00264B5A">
      <w:pPr>
        <w:pStyle w:val="a7"/>
        <w:spacing w:after="0"/>
        <w:ind w:left="0"/>
        <w:jc w:val="both"/>
        <w:rPr>
          <w:sz w:val="28"/>
          <w:szCs w:val="28"/>
        </w:rPr>
      </w:pPr>
      <w:r w:rsidRPr="00264B5A">
        <w:rPr>
          <w:sz w:val="28"/>
          <w:szCs w:val="28"/>
        </w:rPr>
        <w:t xml:space="preserve">Для оценки социально-экономического положения на территории муниципального образования город Норильск Учреждением систематически осуществлялся мониторинг: цен на 40 наименований социально значимых продуктов питания и стоимости 19 социально значимых видов платных услуг; цен на нефтепродукты; объемов производства хлеба; товарных запасов социально значимых продуктов питания по итогам речной навигации; ситуации </w:t>
      </w:r>
      <w:proofErr w:type="gramStart"/>
      <w:r w:rsidRPr="00264B5A">
        <w:rPr>
          <w:sz w:val="28"/>
          <w:szCs w:val="28"/>
        </w:rPr>
        <w:t>по отправке коммерческих грузов из Мурманского морского порта в Дудинский морской порт с подготовкой информации об объемах</w:t>
      </w:r>
      <w:proofErr w:type="gramEnd"/>
      <w:r w:rsidRPr="00264B5A">
        <w:rPr>
          <w:sz w:val="28"/>
          <w:szCs w:val="28"/>
        </w:rPr>
        <w:t xml:space="preserve"> продуктов питания, завозимых морским транспортом.</w:t>
      </w:r>
    </w:p>
    <w:p w:rsidR="00264B5A" w:rsidRPr="00264B5A" w:rsidRDefault="00264B5A" w:rsidP="00264B5A">
      <w:pPr>
        <w:pStyle w:val="a7"/>
        <w:spacing w:after="0"/>
        <w:ind w:left="0"/>
        <w:jc w:val="both"/>
        <w:rPr>
          <w:sz w:val="28"/>
          <w:szCs w:val="28"/>
        </w:rPr>
      </w:pPr>
      <w:r w:rsidRPr="00264B5A">
        <w:rPr>
          <w:b/>
          <w:i/>
          <w:sz w:val="28"/>
          <w:szCs w:val="28"/>
        </w:rPr>
        <w:t>По вопросам защиты прав потребителей</w:t>
      </w:r>
      <w:r w:rsidRPr="00264B5A">
        <w:rPr>
          <w:sz w:val="28"/>
          <w:szCs w:val="28"/>
        </w:rPr>
        <w:t xml:space="preserve"> в 2019 году в Управление обратилось 726 граждан. По 587 обращениям даны устные разъяснения; 6 гражданам даны письменные разъяснения, 114 потребителям оказана помощь в составлении претензий, 19 гражданам оказана помощь в составлении проектов исковых заявлений в суд. За отчетный 2019 год потребителям возмещен ущерб на сумму 2,7 </w:t>
      </w:r>
      <w:proofErr w:type="spellStart"/>
      <w:proofErr w:type="gramStart"/>
      <w:r w:rsidRPr="00264B5A">
        <w:rPr>
          <w:sz w:val="28"/>
          <w:szCs w:val="28"/>
        </w:rPr>
        <w:t>млн</w:t>
      </w:r>
      <w:proofErr w:type="spellEnd"/>
      <w:proofErr w:type="gramEnd"/>
      <w:r w:rsidRPr="00264B5A">
        <w:rPr>
          <w:sz w:val="28"/>
          <w:szCs w:val="28"/>
        </w:rPr>
        <w:t xml:space="preserve"> руб. (в т.ч. в досудебном порядке – на сумму 2 </w:t>
      </w:r>
      <w:proofErr w:type="spellStart"/>
      <w:r w:rsidRPr="00264B5A">
        <w:rPr>
          <w:sz w:val="28"/>
          <w:szCs w:val="28"/>
        </w:rPr>
        <w:t>млн</w:t>
      </w:r>
      <w:proofErr w:type="spellEnd"/>
      <w:r w:rsidRPr="00264B5A">
        <w:rPr>
          <w:sz w:val="28"/>
          <w:szCs w:val="28"/>
        </w:rPr>
        <w:t xml:space="preserve"> руб. и по решению суда на сумму 700 тыс. руб.). В целях просвещения потребителей по вопросам защиты их прав подготовлено 30 информационных материалов; на сайте Управления постоянно обновляются рубрики «Народ хочет знать», «</w:t>
      </w:r>
      <w:proofErr w:type="spellStart"/>
      <w:r w:rsidRPr="00264B5A">
        <w:rPr>
          <w:sz w:val="28"/>
          <w:szCs w:val="28"/>
        </w:rPr>
        <w:t>СпросУПРиУвопрос</w:t>
      </w:r>
      <w:proofErr w:type="spellEnd"/>
      <w:r w:rsidRPr="00264B5A">
        <w:rPr>
          <w:sz w:val="28"/>
          <w:szCs w:val="28"/>
        </w:rPr>
        <w:t xml:space="preserve">». В школах муниципального образования города Норильска специалистами Управления проведено 18 занятий, на которых присутствовало 628 учащихся. В рамках </w:t>
      </w:r>
      <w:proofErr w:type="gramStart"/>
      <w:r w:rsidRPr="00264B5A">
        <w:rPr>
          <w:sz w:val="28"/>
          <w:szCs w:val="28"/>
        </w:rPr>
        <w:t>празднования Всемирного Дня защиты прав потребителей</w:t>
      </w:r>
      <w:proofErr w:type="gramEnd"/>
      <w:r w:rsidRPr="00264B5A">
        <w:rPr>
          <w:sz w:val="28"/>
          <w:szCs w:val="28"/>
        </w:rPr>
        <w:t xml:space="preserve"> специалисты Управления провели семинар-лекцию для граждан пожилого возраста на тему «Применение «умных» технологий в быту», на котором присутствовало 20 человек.</w:t>
      </w:r>
    </w:p>
    <w:p w:rsidR="00264B5A" w:rsidRPr="00264B5A" w:rsidRDefault="00264B5A" w:rsidP="00264B5A">
      <w:pPr>
        <w:pStyle w:val="a5"/>
        <w:rPr>
          <w:b/>
          <w:szCs w:val="28"/>
        </w:rPr>
      </w:pPr>
      <w:r w:rsidRPr="00264B5A">
        <w:rPr>
          <w:b/>
          <w:szCs w:val="28"/>
        </w:rPr>
        <w:t>Какие задачи стоят в 2020 году?</w:t>
      </w:r>
    </w:p>
    <w:p w:rsidR="00264B5A" w:rsidRPr="00264B5A" w:rsidRDefault="00264B5A" w:rsidP="00264B5A">
      <w:pPr>
        <w:pStyle w:val="a7"/>
        <w:spacing w:after="0"/>
        <w:ind w:left="0"/>
        <w:jc w:val="both"/>
        <w:rPr>
          <w:sz w:val="28"/>
          <w:szCs w:val="28"/>
        </w:rPr>
      </w:pPr>
      <w:proofErr w:type="gramStart"/>
      <w:r w:rsidRPr="00264B5A">
        <w:rPr>
          <w:sz w:val="28"/>
          <w:szCs w:val="28"/>
        </w:rPr>
        <w:t>Согласно муниципальной программы «Развитие потребительского рынка, поддержка малого и среднего предпринимательства» на 2017-2021 годы» в 2020 году планируется достижение следующих показателей на потребительском рынке: обеспеченность населения площадью торговых объектов 730 кв. м на 1 000 жителей; размещение 40 объектов сезонной уличной торговли; проведение 1 общегородского мероприятия, способствующего популяризации продукции местных товаропроизводителей;</w:t>
      </w:r>
      <w:proofErr w:type="gramEnd"/>
      <w:r w:rsidRPr="00264B5A">
        <w:rPr>
          <w:sz w:val="28"/>
          <w:szCs w:val="28"/>
        </w:rPr>
        <w:t xml:space="preserve"> предоставление консультаций по защите прав потребителей 600 гражданам.</w:t>
      </w:r>
    </w:p>
    <w:p w:rsidR="00264B5A" w:rsidRPr="00264B5A" w:rsidRDefault="00264B5A" w:rsidP="00264B5A">
      <w:pPr>
        <w:pStyle w:val="a7"/>
        <w:spacing w:after="0"/>
        <w:ind w:left="0"/>
        <w:jc w:val="both"/>
        <w:rPr>
          <w:sz w:val="28"/>
          <w:szCs w:val="28"/>
        </w:rPr>
      </w:pPr>
      <w:r w:rsidRPr="00264B5A">
        <w:rPr>
          <w:sz w:val="28"/>
          <w:szCs w:val="28"/>
        </w:rPr>
        <w:t>В 2020 году планируется утвердить программные мероприятия по обеспечению защиты прав потребителей на территории муниципального образования город Норильск на 2020 – 2022 годы.</w:t>
      </w:r>
    </w:p>
    <w:sectPr w:rsidR="00264B5A" w:rsidRPr="00264B5A" w:rsidSect="00264B5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34E7C"/>
    <w:multiLevelType w:val="hybridMultilevel"/>
    <w:tmpl w:val="7076EF8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4B5A"/>
    <w:rsid w:val="00264B5A"/>
    <w:rsid w:val="00E50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основной,List Paragraph2,ПАРАГРАФ,Нумерация,список 1,List Paragraph,List Paragraph1,Абзац списка11"/>
    <w:basedOn w:val="a"/>
    <w:link w:val="a4"/>
    <w:uiPriority w:val="34"/>
    <w:qFormat/>
    <w:rsid w:val="00264B5A"/>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ody Text"/>
    <w:basedOn w:val="a"/>
    <w:link w:val="a6"/>
    <w:rsid w:val="00264B5A"/>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264B5A"/>
    <w:rPr>
      <w:rFonts w:ascii="Times New Roman" w:eastAsia="Times New Roman" w:hAnsi="Times New Roman" w:cs="Times New Roman"/>
      <w:sz w:val="28"/>
      <w:szCs w:val="24"/>
      <w:lang w:eastAsia="ru-RU"/>
    </w:rPr>
  </w:style>
  <w:style w:type="paragraph" w:styleId="a7">
    <w:name w:val="Body Text Indent"/>
    <w:basedOn w:val="a"/>
    <w:link w:val="a8"/>
    <w:rsid w:val="00264B5A"/>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264B5A"/>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основной Знак,List Paragraph2 Знак,ПАРАГРАФ Знак,Нумерация Знак,список 1 Знак,List Paragraph Знак,List Paragraph1 Знак,Абзац списка11 Знак"/>
    <w:link w:val="a3"/>
    <w:uiPriority w:val="34"/>
    <w:locked/>
    <w:rsid w:val="00264B5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4818</Characters>
  <Application>Microsoft Office Word</Application>
  <DocSecurity>0</DocSecurity>
  <Lines>40</Lines>
  <Paragraphs>11</Paragraphs>
  <ScaleCrop>false</ScaleCrop>
  <Company>Microsoft</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Конотопцева Юлия Михайловна</dc:creator>
  <cp:keywords/>
  <dc:description/>
  <cp:lastModifiedBy>Конотопцева Юлия Михайловна</cp:lastModifiedBy>
  <cp:revision>2</cp:revision>
  <dcterms:created xsi:type="dcterms:W3CDTF">2020-03-05T07:55:00Z</dcterms:created>
  <dcterms:modified xsi:type="dcterms:W3CDTF">2020-03-05T07:57:00Z</dcterms:modified>
</cp:coreProperties>
</file>