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18" w:rsidRDefault="00E4746C" w:rsidP="00E4746C">
      <w:pPr>
        <w:pStyle w:val="1"/>
        <w:numPr>
          <w:ilvl w:val="0"/>
          <w:numId w:val="2"/>
        </w:numPr>
        <w:spacing w:before="0" w:after="0" w:line="240" w:lineRule="auto"/>
        <w:ind w:left="-851" w:firstLine="0"/>
        <w:jc w:val="both"/>
        <w:rPr>
          <w:b/>
          <w:sz w:val="28"/>
          <w:szCs w:val="28"/>
        </w:rPr>
      </w:pPr>
      <w:r w:rsidRPr="00E4746C">
        <w:rPr>
          <w:b/>
          <w:sz w:val="28"/>
          <w:szCs w:val="28"/>
        </w:rPr>
        <w:t>БРАТСК</w:t>
      </w:r>
    </w:p>
    <w:p w:rsidR="00E4746C" w:rsidRPr="00E4746C" w:rsidRDefault="00E4746C" w:rsidP="00E4746C">
      <w:pPr>
        <w:pStyle w:val="1"/>
        <w:numPr>
          <w:ilvl w:val="0"/>
          <w:numId w:val="2"/>
        </w:numPr>
        <w:spacing w:before="0" w:after="0" w:line="240" w:lineRule="auto"/>
        <w:ind w:left="-851" w:firstLine="0"/>
        <w:jc w:val="both"/>
        <w:rPr>
          <w:b/>
          <w:sz w:val="28"/>
          <w:szCs w:val="28"/>
        </w:rPr>
      </w:pPr>
    </w:p>
    <w:p w:rsidR="00B523F4" w:rsidRPr="00B523F4" w:rsidRDefault="00B523F4" w:rsidP="00E4746C">
      <w:pPr>
        <w:pStyle w:val="4"/>
        <w:spacing w:before="0" w:after="0" w:line="240" w:lineRule="auto"/>
        <w:ind w:left="-851"/>
        <w:jc w:val="both"/>
        <w:rPr>
          <w:rFonts w:eastAsia="Arial"/>
          <w:sz w:val="28"/>
          <w:szCs w:val="28"/>
        </w:rPr>
      </w:pPr>
      <w:r w:rsidRPr="00B523F4">
        <w:rPr>
          <w:sz w:val="28"/>
          <w:szCs w:val="28"/>
        </w:rPr>
        <w:t xml:space="preserve">1) </w:t>
      </w:r>
      <w:r w:rsidRPr="00B523F4">
        <w:rPr>
          <w:rFonts w:eastAsia="Arial"/>
          <w:sz w:val="28"/>
          <w:szCs w:val="28"/>
        </w:rPr>
        <w:t xml:space="preserve">В Устав города Братска дважды за 2019 год внесены изменения и дополнения; на постоянной основе нормы устава города Братска и принятые в их развитие муниципальные правовые акты города Братска приводятся в соответствии с изменяющимся законодательством. </w:t>
      </w:r>
    </w:p>
    <w:p w:rsidR="00B523F4" w:rsidRPr="00B523F4" w:rsidRDefault="00B523F4" w:rsidP="00E4746C">
      <w:pPr>
        <w:pStyle w:val="4"/>
        <w:spacing w:before="0" w:after="0" w:line="240" w:lineRule="auto"/>
        <w:ind w:left="-851"/>
        <w:jc w:val="both"/>
        <w:rPr>
          <w:rFonts w:eastAsia="Arial"/>
          <w:sz w:val="28"/>
          <w:szCs w:val="28"/>
        </w:rPr>
      </w:pPr>
      <w:r w:rsidRPr="00B523F4">
        <w:rPr>
          <w:rFonts w:eastAsia="Arial"/>
          <w:sz w:val="28"/>
          <w:szCs w:val="28"/>
        </w:rPr>
        <w:t>В 2019 году в городе Братске в</w:t>
      </w:r>
      <w:r w:rsidRPr="00B523F4">
        <w:rPr>
          <w:sz w:val="28"/>
          <w:szCs w:val="28"/>
        </w:rPr>
        <w:t xml:space="preserve">недрен способ финансовой поддержки муниципальных предприятий в форме принятия решения об увеличении уставного фонда, который показал свою эффективность при реализации в текущем году. </w:t>
      </w:r>
    </w:p>
    <w:p w:rsidR="00B523F4" w:rsidRPr="00B523F4" w:rsidRDefault="00B523F4" w:rsidP="00E4746C">
      <w:pPr>
        <w:pStyle w:val="4"/>
        <w:spacing w:before="0" w:after="0" w:line="240" w:lineRule="auto"/>
        <w:ind w:left="-851"/>
        <w:jc w:val="both"/>
        <w:rPr>
          <w:rFonts w:eastAsia="Arial"/>
          <w:sz w:val="28"/>
          <w:szCs w:val="28"/>
        </w:rPr>
      </w:pPr>
      <w:r w:rsidRPr="00B523F4">
        <w:rPr>
          <w:rFonts w:eastAsia="Arial"/>
          <w:sz w:val="28"/>
          <w:szCs w:val="28"/>
        </w:rPr>
        <w:t xml:space="preserve">В связи с последствиями программы переселения граждан из аварийного жилищного фонда, в городе Братске разработаны и внедрены в исполнение несколько способов сноса аварийного жилья, один из которых предполагает безвозмездный демонтаж крупных несущих конструкций многоквартирных домов, что, в конечном итоге, значительно удешевляет последующий снос объекта. </w:t>
      </w:r>
    </w:p>
    <w:p w:rsidR="00B523F4" w:rsidRPr="00B523F4" w:rsidRDefault="00B523F4" w:rsidP="00E4746C">
      <w:pPr>
        <w:pStyle w:val="4"/>
        <w:spacing w:before="0" w:after="0" w:line="240" w:lineRule="auto"/>
        <w:ind w:left="-851"/>
        <w:jc w:val="both"/>
        <w:rPr>
          <w:rFonts w:eastAsia="Arial"/>
          <w:sz w:val="28"/>
          <w:szCs w:val="28"/>
        </w:rPr>
      </w:pPr>
      <w:r w:rsidRPr="00B523F4">
        <w:rPr>
          <w:rFonts w:eastAsia="Arial"/>
          <w:sz w:val="28"/>
          <w:szCs w:val="28"/>
        </w:rPr>
        <w:t xml:space="preserve">Существенное внимание администрации города Братска уделено повышению исполнительской дисциплины и квалификации муниципальных служащих, в том числе, путем систематического </w:t>
      </w:r>
      <w:proofErr w:type="gramStart"/>
      <w:r w:rsidRPr="00B523F4">
        <w:rPr>
          <w:rFonts w:eastAsia="Arial"/>
          <w:sz w:val="28"/>
          <w:szCs w:val="28"/>
        </w:rPr>
        <w:t>контроля за</w:t>
      </w:r>
      <w:proofErr w:type="gramEnd"/>
      <w:r w:rsidRPr="00B523F4">
        <w:rPr>
          <w:rFonts w:eastAsia="Arial"/>
          <w:sz w:val="28"/>
          <w:szCs w:val="28"/>
        </w:rPr>
        <w:t xml:space="preserve"> исполнением правил внутреннего трудового распорядка и проведение аттестаций муниципальных служащих на предмет выявления уровня их теоретических и практических знаний, оптимизации бюджетных расходов на содержание аппарата муниципальных служащих. </w:t>
      </w:r>
    </w:p>
    <w:p w:rsidR="00B523F4" w:rsidRPr="00B523F4" w:rsidRDefault="00B523F4" w:rsidP="00E4746C">
      <w:pPr>
        <w:pStyle w:val="4"/>
        <w:spacing w:before="0" w:after="0" w:line="240" w:lineRule="auto"/>
        <w:ind w:left="-851"/>
        <w:jc w:val="both"/>
        <w:rPr>
          <w:rFonts w:eastAsia="Arial"/>
          <w:sz w:val="28"/>
          <w:szCs w:val="28"/>
        </w:rPr>
      </w:pPr>
      <w:r w:rsidRPr="00B523F4">
        <w:rPr>
          <w:rFonts w:eastAsia="Arial"/>
          <w:sz w:val="28"/>
          <w:szCs w:val="28"/>
        </w:rPr>
        <w:t xml:space="preserve">2019 год ознаменован одновременной успешной реализацией в городе </w:t>
      </w:r>
      <w:proofErr w:type="gramStart"/>
      <w:r w:rsidRPr="00B523F4">
        <w:rPr>
          <w:rFonts w:eastAsia="Arial"/>
          <w:sz w:val="28"/>
          <w:szCs w:val="28"/>
        </w:rPr>
        <w:t xml:space="preserve">Братске национальных проектов и государственных программ, важнейшими из которых являются «Современная комфортная городская среда», «Дорожное хозяйство», «Охрана окружающей среды», внедрение которых потребовало подготовку большого количества муниципальных правовых авто по их исполнению. </w:t>
      </w:r>
      <w:proofErr w:type="gramEnd"/>
    </w:p>
    <w:p w:rsidR="00B523F4" w:rsidRPr="00B523F4" w:rsidRDefault="00B523F4" w:rsidP="00E4746C">
      <w:pPr>
        <w:pStyle w:val="4"/>
        <w:spacing w:before="0" w:after="0" w:line="240" w:lineRule="auto"/>
        <w:ind w:left="-851"/>
        <w:jc w:val="both"/>
        <w:rPr>
          <w:rFonts w:eastAsia="Arial"/>
          <w:sz w:val="28"/>
          <w:szCs w:val="28"/>
        </w:rPr>
      </w:pPr>
      <w:r w:rsidRPr="00B523F4">
        <w:rPr>
          <w:rFonts w:eastAsia="Arial"/>
          <w:sz w:val="28"/>
          <w:szCs w:val="28"/>
        </w:rPr>
        <w:t>2. Администрация города Братска активно взаимодействует с коллегами других муниципальных образований, обращает внимание на принятые ими муниципальные правовые акты, а также проводит ежеквартальный мониторинг судебной практики.</w:t>
      </w:r>
    </w:p>
    <w:p w:rsidR="00B523F4" w:rsidRPr="00B523F4" w:rsidRDefault="00B523F4" w:rsidP="00E4746C">
      <w:pPr>
        <w:pStyle w:val="4"/>
        <w:spacing w:before="0" w:after="0" w:line="240" w:lineRule="auto"/>
        <w:ind w:left="-851"/>
        <w:jc w:val="both"/>
        <w:rPr>
          <w:rFonts w:eastAsia="Arial"/>
          <w:sz w:val="28"/>
          <w:szCs w:val="28"/>
        </w:rPr>
      </w:pPr>
      <w:r w:rsidRPr="00B523F4">
        <w:rPr>
          <w:rFonts w:eastAsia="Arial"/>
          <w:sz w:val="28"/>
          <w:szCs w:val="28"/>
        </w:rPr>
        <w:t>Из достижений коллег хотелось бы отметить работу коллег из администрации города Красноярска, судебное решение — Постановление Арбитражного суда Восточно-Сибирского округа по делу № а33-18238/2019 (город Красноя</w:t>
      </w:r>
      <w:proofErr w:type="gramStart"/>
      <w:r w:rsidRPr="00B523F4">
        <w:rPr>
          <w:rFonts w:eastAsia="Arial"/>
          <w:sz w:val="28"/>
          <w:szCs w:val="28"/>
        </w:rPr>
        <w:t>рск пр</w:t>
      </w:r>
      <w:proofErr w:type="gramEnd"/>
      <w:r w:rsidRPr="00B523F4">
        <w:rPr>
          <w:rFonts w:eastAsia="Arial"/>
          <w:sz w:val="28"/>
          <w:szCs w:val="28"/>
        </w:rPr>
        <w:t>отив УК «Жилищные системы Красноярска») определившего ответственность управляющих организаций за содержание контейнерных площадок, расположенных на территории общего пользования, но предназначенных для пользования многоквартирного дома.</w:t>
      </w:r>
    </w:p>
    <w:p w:rsidR="00B523F4" w:rsidRPr="00B523F4" w:rsidRDefault="00B523F4" w:rsidP="00E4746C">
      <w:pPr>
        <w:spacing w:after="0" w:line="240" w:lineRule="auto"/>
        <w:ind w:left="-851"/>
        <w:jc w:val="both"/>
        <w:rPr>
          <w:rFonts w:ascii="Times New Roman" w:eastAsia="Arial" w:hAnsi="Times New Roman"/>
          <w:sz w:val="28"/>
          <w:szCs w:val="28"/>
        </w:rPr>
      </w:pPr>
      <w:r w:rsidRPr="00B523F4">
        <w:rPr>
          <w:rFonts w:ascii="Times New Roman" w:eastAsia="Arial" w:hAnsi="Times New Roman"/>
          <w:sz w:val="28"/>
          <w:szCs w:val="28"/>
        </w:rPr>
        <w:t>3, 4. Задачами, которые стояли в 2019 году и не решены к текущему моменту являются.</w:t>
      </w:r>
    </w:p>
    <w:p w:rsidR="00B523F4" w:rsidRPr="00B523F4" w:rsidRDefault="00B523F4" w:rsidP="00E4746C">
      <w:pPr>
        <w:spacing w:after="0" w:line="240" w:lineRule="auto"/>
        <w:ind w:left="-851"/>
        <w:jc w:val="both"/>
        <w:rPr>
          <w:rFonts w:ascii="Times New Roman" w:eastAsia="Arial" w:hAnsi="Times New Roman"/>
          <w:sz w:val="28"/>
          <w:szCs w:val="28"/>
        </w:rPr>
      </w:pPr>
      <w:r w:rsidRPr="00B523F4">
        <w:rPr>
          <w:rFonts w:ascii="Times New Roman" w:eastAsia="Arial" w:hAnsi="Times New Roman"/>
          <w:sz w:val="28"/>
          <w:szCs w:val="28"/>
        </w:rPr>
        <w:t>1) изменение регионального законодательства об обращении с животными без владельцев, в части внедрения способов поддержки некоммерческих организаций, занимающихся благотворительной деятельностью, направленной на помощь бездомным животным, а также внедрения на территории города Братска опыта по созданию региональных и частных приютов для животных без владельцев;</w:t>
      </w:r>
    </w:p>
    <w:p w:rsidR="00B523F4" w:rsidRPr="00B523F4" w:rsidRDefault="00B523F4" w:rsidP="00E4746C">
      <w:pPr>
        <w:spacing w:after="0" w:line="240" w:lineRule="auto"/>
        <w:ind w:left="-851"/>
        <w:jc w:val="both"/>
        <w:rPr>
          <w:rFonts w:ascii="Times New Roman" w:eastAsia="Arial" w:hAnsi="Times New Roman"/>
          <w:sz w:val="28"/>
          <w:szCs w:val="28"/>
        </w:rPr>
      </w:pPr>
      <w:r w:rsidRPr="00B523F4">
        <w:rPr>
          <w:rFonts w:ascii="Times New Roman" w:eastAsia="Arial" w:hAnsi="Times New Roman"/>
          <w:sz w:val="28"/>
          <w:szCs w:val="28"/>
        </w:rPr>
        <w:t>2) создание лесопаркового зеленого пояса вокруг города Братска;</w:t>
      </w:r>
    </w:p>
    <w:p w:rsidR="00B523F4" w:rsidRPr="00B523F4" w:rsidRDefault="00B523F4" w:rsidP="00E4746C">
      <w:pPr>
        <w:spacing w:after="0" w:line="240" w:lineRule="auto"/>
        <w:ind w:left="-851"/>
        <w:jc w:val="both"/>
        <w:rPr>
          <w:rFonts w:ascii="Times New Roman" w:eastAsia="Arial" w:hAnsi="Times New Roman"/>
          <w:sz w:val="28"/>
          <w:szCs w:val="28"/>
        </w:rPr>
      </w:pPr>
      <w:r w:rsidRPr="00B523F4">
        <w:rPr>
          <w:rFonts w:ascii="Times New Roman" w:eastAsia="Arial" w:hAnsi="Times New Roman"/>
          <w:sz w:val="28"/>
          <w:szCs w:val="28"/>
        </w:rPr>
        <w:t xml:space="preserve">3) обустройство новых мест накопления ТКО. </w:t>
      </w:r>
    </w:p>
    <w:p w:rsidR="00B523F4" w:rsidRPr="00B523F4" w:rsidRDefault="00B523F4" w:rsidP="00E4746C">
      <w:pPr>
        <w:spacing w:after="0" w:line="240" w:lineRule="auto"/>
        <w:ind w:left="-851"/>
        <w:jc w:val="both"/>
        <w:rPr>
          <w:rFonts w:ascii="Times New Roman" w:eastAsia="Arial" w:hAnsi="Times New Roman"/>
          <w:color w:val="000000"/>
          <w:sz w:val="28"/>
          <w:szCs w:val="28"/>
          <w:shd w:val="clear" w:color="auto" w:fill="FFFFFF"/>
        </w:rPr>
      </w:pPr>
      <w:r w:rsidRPr="00B523F4">
        <w:rPr>
          <w:rFonts w:ascii="Times New Roman" w:eastAsia="Arial" w:hAnsi="Times New Roman"/>
          <w:sz w:val="28"/>
          <w:szCs w:val="28"/>
        </w:rPr>
        <w:t xml:space="preserve">5, 6. </w:t>
      </w:r>
      <w:r w:rsidRPr="00B523F4">
        <w:rPr>
          <w:rFonts w:ascii="Times New Roman" w:eastAsia="Arial" w:hAnsi="Times New Roman"/>
          <w:color w:val="000000"/>
          <w:sz w:val="28"/>
          <w:szCs w:val="28"/>
          <w:shd w:val="clear" w:color="auto" w:fill="FFFFFF"/>
        </w:rPr>
        <w:t>К 2020 году перечень вопросов местного значения пополнился несколькими крайне серьезными вопросами, в том числе, с финансовой точки зрения.</w:t>
      </w:r>
      <w:r w:rsidR="00E4746C">
        <w:rPr>
          <w:rFonts w:ascii="Times New Roman" w:eastAsia="Arial" w:hAnsi="Times New Roman"/>
          <w:color w:val="000000"/>
          <w:sz w:val="28"/>
          <w:szCs w:val="28"/>
          <w:shd w:val="clear" w:color="auto" w:fill="FFFFFF"/>
        </w:rPr>
        <w:t xml:space="preserve"> </w:t>
      </w:r>
      <w:r w:rsidRPr="00B523F4">
        <w:rPr>
          <w:rFonts w:ascii="Times New Roman" w:eastAsia="Arial" w:hAnsi="Times New Roman"/>
          <w:color w:val="000000"/>
          <w:sz w:val="28"/>
          <w:szCs w:val="28"/>
          <w:shd w:val="clear" w:color="auto" w:fill="FFFFFF"/>
        </w:rPr>
        <w:t xml:space="preserve">1) Так, </w:t>
      </w:r>
      <w:r w:rsidRPr="00B523F4">
        <w:rPr>
          <w:rFonts w:ascii="Times New Roman" w:eastAsia="Arial" w:hAnsi="Times New Roman"/>
          <w:color w:val="000000"/>
          <w:sz w:val="28"/>
          <w:szCs w:val="28"/>
          <w:shd w:val="clear" w:color="auto" w:fill="FFFFFF"/>
        </w:rPr>
        <w:lastRenderedPageBreak/>
        <w:t>законодатель обязал органы местного самоуправления производить снос самовольных построек при принятии соответствующего решения, а также обеспечивать снос объектов капитального строительства, расположенных на муниципальных землях. Безусловно, такое изменение законодательства повлечет значительное увеличение расходов местных бюджетов, однако, вопреки конституционному запрету на добавление новых, необеспеченных финансированием полномочий, вопрос межбюджетных трансфертов, направляемых на сбалансированность местного бюджета, в том числе, в связи с внесением изменений в перечень вопросов местного значения, по-прежнему остается открытым.</w:t>
      </w:r>
      <w:r w:rsidR="00E4746C">
        <w:rPr>
          <w:rFonts w:ascii="Times New Roman" w:eastAsia="Arial" w:hAnsi="Times New Roman"/>
          <w:color w:val="000000"/>
          <w:sz w:val="28"/>
          <w:szCs w:val="28"/>
          <w:shd w:val="clear" w:color="auto" w:fill="FFFFFF"/>
        </w:rPr>
        <w:t xml:space="preserve"> </w:t>
      </w:r>
    </w:p>
    <w:p w:rsidR="00B523F4" w:rsidRPr="00B523F4" w:rsidRDefault="00B523F4" w:rsidP="00E4746C">
      <w:pPr>
        <w:spacing w:after="0" w:line="240" w:lineRule="auto"/>
        <w:ind w:left="-851"/>
        <w:jc w:val="both"/>
        <w:rPr>
          <w:rFonts w:ascii="Times New Roman" w:eastAsia="Andale Sans UI" w:hAnsi="Times New Roman"/>
          <w:sz w:val="28"/>
          <w:szCs w:val="28"/>
        </w:rPr>
      </w:pPr>
      <w:r w:rsidRPr="00B523F4">
        <w:rPr>
          <w:rFonts w:ascii="Times New Roman" w:eastAsia="Arial" w:hAnsi="Times New Roman"/>
          <w:color w:val="000000"/>
          <w:sz w:val="28"/>
          <w:szCs w:val="28"/>
          <w:shd w:val="clear" w:color="auto" w:fill="FFFFFF"/>
        </w:rPr>
        <w:t xml:space="preserve">2) Еще одним полномочием, которое должны исполнять органы местного самоуправления, вызывающее вопросы у администрации города Братска, является полномочие по выдаче разрешений </w:t>
      </w:r>
      <w:r w:rsidRPr="00B523F4">
        <w:rPr>
          <w:rFonts w:ascii="Times New Roman" w:hAnsi="Times New Roman"/>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w:t>
      </w:r>
      <w:r w:rsidR="00E4746C">
        <w:rPr>
          <w:rFonts w:ascii="Times New Roman" w:hAnsi="Times New Roman"/>
          <w:sz w:val="28"/>
          <w:szCs w:val="28"/>
        </w:rPr>
        <w:t xml:space="preserve"> </w:t>
      </w:r>
      <w:r w:rsidRPr="00B523F4">
        <w:rPr>
          <w:rFonts w:ascii="Times New Roman" w:hAnsi="Times New Roman"/>
          <w:sz w:val="28"/>
          <w:szCs w:val="28"/>
        </w:rPr>
        <w:t xml:space="preserve">муниципальным образованием (условно называемые и далее по тексту — разрешения на полеты). </w:t>
      </w:r>
      <w:proofErr w:type="gramStart"/>
      <w:r w:rsidRPr="00B523F4">
        <w:rPr>
          <w:rFonts w:ascii="Times New Roman" w:hAnsi="Times New Roman"/>
          <w:sz w:val="28"/>
          <w:szCs w:val="28"/>
        </w:rPr>
        <w:t>Пунктом 49 Федеральных правил использования воздушного пространства Российской Федерации, утвержденных Постановлением Правительства РФ от 11.03.2010 № 138, обозначено, что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w:t>
      </w:r>
      <w:proofErr w:type="gramEnd"/>
      <w:r w:rsidRPr="00B523F4">
        <w:rPr>
          <w:rFonts w:ascii="Times New Roman" w:hAnsi="Times New Roman"/>
          <w:sz w:val="28"/>
          <w:szCs w:val="28"/>
        </w:rPr>
        <w:t xml:space="preserve">, </w:t>
      </w:r>
      <w:proofErr w:type="gramStart"/>
      <w:r w:rsidRPr="00B523F4">
        <w:rPr>
          <w:rFonts w:ascii="Times New Roman" w:hAnsi="Times New Roman"/>
          <w:sz w:val="28"/>
          <w:szCs w:val="28"/>
        </w:rPr>
        <w:t>сведения</w:t>
      </w:r>
      <w:proofErr w:type="gramEnd"/>
      <w:r w:rsidRPr="00B523F4">
        <w:rPr>
          <w:rFonts w:ascii="Times New Roman" w:hAnsi="Times New Roman"/>
          <w:sz w:val="28"/>
          <w:szCs w:val="28"/>
        </w:rPr>
        <w:t xml:space="preserve">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 органа местного самоуправления. </w:t>
      </w:r>
    </w:p>
    <w:p w:rsidR="00B523F4" w:rsidRPr="00B523F4" w:rsidRDefault="00B523F4" w:rsidP="00E4746C">
      <w:pPr>
        <w:spacing w:after="0" w:line="240" w:lineRule="auto"/>
        <w:ind w:left="-851"/>
        <w:jc w:val="both"/>
        <w:rPr>
          <w:rFonts w:ascii="Times New Roman" w:hAnsi="Times New Roman"/>
          <w:sz w:val="28"/>
          <w:szCs w:val="28"/>
        </w:rPr>
      </w:pPr>
      <w:r w:rsidRPr="00B523F4">
        <w:rPr>
          <w:rFonts w:ascii="Times New Roman" w:hAnsi="Times New Roman"/>
          <w:sz w:val="28"/>
          <w:szCs w:val="28"/>
        </w:rPr>
        <w:t xml:space="preserve">Сама форма наделения органов местного самоуправления несвойственными им полномочиями, не поименованными в федеральном законодательстве, подзаконным актом органа исполнительной власти вызывает сомнение. </w:t>
      </w:r>
    </w:p>
    <w:p w:rsidR="00B523F4" w:rsidRPr="00B523F4" w:rsidRDefault="00B523F4" w:rsidP="00E4746C">
      <w:pPr>
        <w:spacing w:after="0" w:line="240" w:lineRule="auto"/>
        <w:ind w:left="-851"/>
        <w:jc w:val="both"/>
        <w:rPr>
          <w:rFonts w:ascii="Times New Roman" w:eastAsia="Arial" w:hAnsi="Times New Roman"/>
          <w:b/>
          <w:bCs/>
          <w:color w:val="000000"/>
          <w:sz w:val="28"/>
          <w:szCs w:val="28"/>
          <w:shd w:val="clear" w:color="auto" w:fill="FFFFFF"/>
        </w:rPr>
      </w:pPr>
      <w:r w:rsidRPr="00B523F4">
        <w:rPr>
          <w:rFonts w:ascii="Times New Roman" w:hAnsi="Times New Roman"/>
          <w:sz w:val="28"/>
          <w:szCs w:val="28"/>
        </w:rPr>
        <w:t xml:space="preserve">Кроме того, вызывают вопросы реализация такого полномочия, в том числе, с правовой точки зрения: во-первых, в силу норм Воздушного кодекса РФ (статья </w:t>
      </w:r>
      <w:proofErr w:type="gramStart"/>
      <w:r w:rsidRPr="00B523F4">
        <w:rPr>
          <w:rFonts w:ascii="Times New Roman" w:hAnsi="Times New Roman"/>
          <w:sz w:val="28"/>
          <w:szCs w:val="28"/>
        </w:rPr>
        <w:t xml:space="preserve">12) </w:t>
      </w:r>
      <w:proofErr w:type="gramEnd"/>
      <w:r w:rsidRPr="00B523F4">
        <w:rPr>
          <w:rFonts w:ascii="Times New Roman" w:hAnsi="Times New Roman"/>
          <w:sz w:val="28"/>
          <w:szCs w:val="28"/>
        </w:rPr>
        <w:t xml:space="preserve">регулирование использования воздушного пространства отдано на уровень Российской Федерации, соответственно, муниципальное нормотворчество, направленное на установление порядка выдачи таких разрешений, будет вторгаться в государственный предмет ведения; во-вторых, вышестоящими правовыми актами не регулируются, какие документы являются достаточными и достоверными для оценки безопасности полета, какими основаниями </w:t>
      </w:r>
      <w:proofErr w:type="gramStart"/>
      <w:r w:rsidRPr="00B523F4">
        <w:rPr>
          <w:rFonts w:ascii="Times New Roman" w:hAnsi="Times New Roman"/>
          <w:sz w:val="28"/>
          <w:szCs w:val="28"/>
        </w:rPr>
        <w:t>для</w:t>
      </w:r>
      <w:proofErr w:type="gramEnd"/>
      <w:r w:rsidRPr="00B523F4">
        <w:rPr>
          <w:rFonts w:ascii="Times New Roman" w:hAnsi="Times New Roman"/>
          <w:sz w:val="28"/>
          <w:szCs w:val="28"/>
        </w:rPr>
        <w:t xml:space="preserve"> </w:t>
      </w:r>
      <w:proofErr w:type="gramStart"/>
      <w:r w:rsidRPr="00B523F4">
        <w:rPr>
          <w:rFonts w:ascii="Times New Roman" w:hAnsi="Times New Roman"/>
          <w:sz w:val="28"/>
          <w:szCs w:val="28"/>
        </w:rPr>
        <w:t>принятии</w:t>
      </w:r>
      <w:proofErr w:type="gramEnd"/>
      <w:r w:rsidRPr="00B523F4">
        <w:rPr>
          <w:rFonts w:ascii="Times New Roman" w:hAnsi="Times New Roman"/>
          <w:sz w:val="28"/>
          <w:szCs w:val="28"/>
        </w:rPr>
        <w:t xml:space="preserve"> решении о выдаче разрешения на полет (отказа в выдаче такого разрешения) следует оперировать органам местного самоуправления. В-третьих, необходимо помнить о том, что в силу круга полномочий муниципальных образований иметь в штате специалиста, обладающего знаниями в сфере авиационной безопасности, орган местного самоуправления не обязан (для городов с численностью до 500 000 человек населения проблема обеспечения кадрами для исполнения таких полномочий является первоочередной). </w:t>
      </w:r>
    </w:p>
    <w:p w:rsidR="00B523F4" w:rsidRPr="00B523F4" w:rsidRDefault="00B523F4" w:rsidP="00E4746C">
      <w:pPr>
        <w:spacing w:after="0" w:line="240" w:lineRule="auto"/>
        <w:ind w:left="-851"/>
        <w:jc w:val="both"/>
        <w:rPr>
          <w:rFonts w:ascii="Times New Roman" w:eastAsia="Arial" w:hAnsi="Times New Roman"/>
          <w:color w:val="000000"/>
          <w:sz w:val="28"/>
          <w:szCs w:val="28"/>
          <w:shd w:val="clear" w:color="auto" w:fill="FFFFFF"/>
        </w:rPr>
      </w:pPr>
      <w:r w:rsidRPr="00B523F4">
        <w:rPr>
          <w:rFonts w:ascii="Times New Roman" w:eastAsia="Arial" w:hAnsi="Times New Roman"/>
          <w:b/>
          <w:bCs/>
          <w:color w:val="000000"/>
          <w:sz w:val="28"/>
          <w:szCs w:val="28"/>
          <w:shd w:val="clear" w:color="auto" w:fill="FFFFFF"/>
        </w:rPr>
        <w:t>Просим ко</w:t>
      </w:r>
      <w:r w:rsidR="00DB072F">
        <w:rPr>
          <w:rFonts w:ascii="Times New Roman" w:eastAsia="Arial" w:hAnsi="Times New Roman"/>
          <w:b/>
          <w:bCs/>
          <w:color w:val="000000"/>
          <w:sz w:val="28"/>
          <w:szCs w:val="28"/>
          <w:shd w:val="clear" w:color="auto" w:fill="FFFFFF"/>
        </w:rPr>
        <w:t>ллег высказать свою точку зрения</w:t>
      </w:r>
      <w:r w:rsidRPr="00B523F4">
        <w:rPr>
          <w:rFonts w:ascii="Times New Roman" w:eastAsia="Arial" w:hAnsi="Times New Roman"/>
          <w:b/>
          <w:bCs/>
          <w:color w:val="000000"/>
          <w:sz w:val="28"/>
          <w:szCs w:val="28"/>
          <w:shd w:val="clear" w:color="auto" w:fill="FFFFFF"/>
        </w:rPr>
        <w:t xml:space="preserve"> по поводу осуществления такого вида полномочия, каким образом решаются указанные вопросы в муниципальных образованиях АСДГ. </w:t>
      </w:r>
    </w:p>
    <w:p w:rsidR="00B523F4" w:rsidRPr="00B523F4" w:rsidRDefault="00B523F4" w:rsidP="00E4746C">
      <w:pPr>
        <w:spacing w:after="0" w:line="240" w:lineRule="auto"/>
        <w:ind w:left="-851"/>
        <w:jc w:val="both"/>
        <w:rPr>
          <w:rFonts w:ascii="Times New Roman" w:eastAsia="Arial" w:hAnsi="Times New Roman"/>
          <w:sz w:val="28"/>
          <w:szCs w:val="28"/>
        </w:rPr>
      </w:pPr>
      <w:r w:rsidRPr="00B523F4">
        <w:rPr>
          <w:rFonts w:ascii="Times New Roman" w:eastAsia="Arial" w:hAnsi="Times New Roman"/>
          <w:color w:val="000000"/>
          <w:sz w:val="28"/>
          <w:szCs w:val="28"/>
          <w:shd w:val="clear" w:color="auto" w:fill="FFFFFF"/>
        </w:rPr>
        <w:lastRenderedPageBreak/>
        <w:t>3) Еще одной нормой федерального закона, которая вызывает множество вопросов у администрации города Братска и</w:t>
      </w:r>
      <w:r w:rsidR="00E4746C">
        <w:rPr>
          <w:rFonts w:ascii="Times New Roman" w:eastAsia="Arial" w:hAnsi="Times New Roman"/>
          <w:color w:val="000000"/>
          <w:sz w:val="28"/>
          <w:szCs w:val="28"/>
          <w:shd w:val="clear" w:color="auto" w:fill="FFFFFF"/>
        </w:rPr>
        <w:t xml:space="preserve"> </w:t>
      </w:r>
      <w:r w:rsidRPr="00B523F4">
        <w:rPr>
          <w:rFonts w:ascii="Times New Roman" w:eastAsia="Arial" w:hAnsi="Times New Roman"/>
          <w:color w:val="000000"/>
          <w:sz w:val="28"/>
          <w:szCs w:val="28"/>
          <w:shd w:val="clear" w:color="auto" w:fill="FFFFFF"/>
        </w:rPr>
        <w:t xml:space="preserve">требует, на наш взгляд, </w:t>
      </w:r>
      <w:proofErr w:type="spellStart"/>
      <w:r w:rsidRPr="00B523F4">
        <w:rPr>
          <w:rFonts w:ascii="Times New Roman" w:eastAsia="Arial" w:hAnsi="Times New Roman"/>
          <w:color w:val="000000"/>
          <w:sz w:val="28"/>
          <w:szCs w:val="28"/>
          <w:shd w:val="clear" w:color="auto" w:fill="FFFFFF"/>
        </w:rPr>
        <w:t>контруктивного</w:t>
      </w:r>
      <w:proofErr w:type="spellEnd"/>
      <w:proofErr w:type="gramStart"/>
      <w:r w:rsidRPr="00B523F4">
        <w:rPr>
          <w:rFonts w:ascii="Times New Roman" w:eastAsia="Arial" w:hAnsi="Times New Roman"/>
          <w:color w:val="000000"/>
          <w:sz w:val="28"/>
          <w:szCs w:val="28"/>
          <w:shd w:val="clear" w:color="auto" w:fill="FFFFFF"/>
        </w:rPr>
        <w:t xml:space="preserve"> ,</w:t>
      </w:r>
      <w:proofErr w:type="gramEnd"/>
      <w:r w:rsidRPr="00B523F4">
        <w:rPr>
          <w:rFonts w:ascii="Times New Roman" w:eastAsia="Arial" w:hAnsi="Times New Roman"/>
          <w:color w:val="000000"/>
          <w:sz w:val="28"/>
          <w:szCs w:val="28"/>
          <w:shd w:val="clear" w:color="auto" w:fill="FFFFFF"/>
        </w:rPr>
        <w:t xml:space="preserve"> является часть 3 статьи 80.1 Федерального закона от 10.01.2002 № 7-ФЗ «</w:t>
      </w:r>
      <w:r w:rsidRPr="00B523F4">
        <w:rPr>
          <w:rFonts w:ascii="Times New Roman" w:hAnsi="Times New Roman"/>
          <w:sz w:val="28"/>
          <w:szCs w:val="28"/>
        </w:rPr>
        <w:t xml:space="preserve">Об охране окружающей среды":"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часть 2 статьи 80.2 этого же закона: «2.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Таким образом, исполнение такого полномочия как выявление, оценка и ликвидация объектов накопленного вреда окружающей среде, по сути, не является императивным ни для одного из органов государственной власти, ни для органов местного самоуправления. С учетом постоянного дефицита средств как регионального, так и местного бюджетов, такое полномочие останется нереализованным. Полагаем, что обеспечение таких полномочий органами местного самоуправления возможно только при наличии </w:t>
      </w:r>
      <w:proofErr w:type="spellStart"/>
      <w:r w:rsidRPr="00B523F4">
        <w:rPr>
          <w:rFonts w:ascii="Times New Roman" w:hAnsi="Times New Roman"/>
          <w:sz w:val="28"/>
          <w:szCs w:val="28"/>
        </w:rPr>
        <w:t>софинансирования</w:t>
      </w:r>
      <w:proofErr w:type="spellEnd"/>
      <w:r w:rsidRPr="00B523F4">
        <w:rPr>
          <w:rFonts w:ascii="Times New Roman" w:hAnsi="Times New Roman"/>
          <w:sz w:val="28"/>
          <w:szCs w:val="28"/>
        </w:rPr>
        <w:t xml:space="preserve"> со стороны бюджетов субъектов Российской Федерации. Исходя из сведений, расположенных в общем доступе, рассматриваемые нормы по настоящее время не нашли самостоятельной реализации ни в одном субъекте Российской Федерации. Просим обозначить мнение коллег по указанному </w:t>
      </w:r>
      <w:proofErr w:type="gramStart"/>
      <w:r w:rsidRPr="00B523F4">
        <w:rPr>
          <w:rFonts w:ascii="Times New Roman" w:hAnsi="Times New Roman"/>
          <w:sz w:val="28"/>
          <w:szCs w:val="28"/>
        </w:rPr>
        <w:t>вопросу</w:t>
      </w:r>
      <w:proofErr w:type="gramEnd"/>
      <w:r w:rsidRPr="00B523F4">
        <w:rPr>
          <w:rFonts w:ascii="Times New Roman" w:hAnsi="Times New Roman"/>
          <w:sz w:val="28"/>
          <w:szCs w:val="28"/>
        </w:rPr>
        <w:t xml:space="preserve"> — каким образом исполняются и исполняются ли вообще нормы части 3 статьи 80.1, части 3 статьи 80.2 Федерального закона № 7-ФЗ на территории подведомственных муниципальных образований.</w:t>
      </w:r>
      <w:r w:rsidR="00E4746C">
        <w:rPr>
          <w:rFonts w:ascii="Times New Roman" w:hAnsi="Times New Roman"/>
          <w:sz w:val="28"/>
          <w:szCs w:val="28"/>
        </w:rPr>
        <w:t xml:space="preserve"> </w:t>
      </w:r>
    </w:p>
    <w:p w:rsidR="00B523F4" w:rsidRPr="00B523F4" w:rsidRDefault="00B523F4" w:rsidP="00E4746C">
      <w:pPr>
        <w:pStyle w:val="4"/>
        <w:spacing w:before="0" w:after="0" w:line="240" w:lineRule="auto"/>
        <w:ind w:left="-851"/>
        <w:jc w:val="both"/>
        <w:rPr>
          <w:sz w:val="28"/>
          <w:szCs w:val="28"/>
        </w:rPr>
      </w:pPr>
      <w:proofErr w:type="gramStart"/>
      <w:r w:rsidRPr="00B523F4">
        <w:rPr>
          <w:rFonts w:eastAsia="Arial"/>
          <w:sz w:val="28"/>
          <w:szCs w:val="28"/>
        </w:rPr>
        <w:t xml:space="preserve">Полагаем, что при решении указанных проблем АСДГ способна оказать муниципальным образованиям действенную помощь. </w:t>
      </w:r>
      <w:proofErr w:type="gramEnd"/>
    </w:p>
    <w:p w:rsidR="00B523F4" w:rsidRPr="00B523F4" w:rsidRDefault="00B523F4" w:rsidP="00E4746C">
      <w:pPr>
        <w:pStyle w:val="4"/>
        <w:spacing w:before="0" w:after="0" w:line="240" w:lineRule="auto"/>
        <w:ind w:left="-851"/>
        <w:jc w:val="both"/>
        <w:rPr>
          <w:sz w:val="28"/>
          <w:szCs w:val="28"/>
        </w:rPr>
      </w:pPr>
      <w:r w:rsidRPr="00B523F4">
        <w:rPr>
          <w:sz w:val="28"/>
          <w:szCs w:val="28"/>
        </w:rPr>
        <w:t xml:space="preserve">7. АСДГ на своих конференциях аккумулирует предложения по регулированию наиболее острых вопросов местного самоуправления, кроме того, АСДГ является значимой площадкой для обмена опытом между муниципальными образованиями, общения со специалистами Государственной Думы, представителями федеральной исполнительной властью, направления проектов федеральных законов на рассмотрение депутатами Государственной Думы. Полагаем целесообразным проведение конференций по обсуждению наиболее актуальных вопросов и решению проблем муниципального управления. Полагаем крайне полезным проведение учебных курсов для муниципальных служащих администрации города Братска, обеспечивающих правовое обеспечение деятельности, по разным направлениям деятельности, в частности по вопросам муниципального правотворчества, проведения оценки регулирующего воздействия проектов муниципальных правовых актов, правовым основам деятельности административных комиссий, правовым основам реализации правил благоустройства. </w:t>
      </w:r>
    </w:p>
    <w:sectPr w:rsidR="00B523F4" w:rsidRPr="00B523F4" w:rsidSect="009725E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46C" w:rsidRDefault="00E4746C" w:rsidP="00E4746C">
      <w:pPr>
        <w:spacing w:after="0" w:line="240" w:lineRule="auto"/>
      </w:pPr>
      <w:r>
        <w:separator/>
      </w:r>
    </w:p>
  </w:endnote>
  <w:endnote w:type="continuationSeparator" w:id="0">
    <w:p w:rsidR="00E4746C" w:rsidRDefault="00E4746C" w:rsidP="00E47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46C" w:rsidRDefault="00E4746C" w:rsidP="00E4746C">
      <w:pPr>
        <w:spacing w:after="0" w:line="240" w:lineRule="auto"/>
      </w:pPr>
      <w:r>
        <w:separator/>
      </w:r>
    </w:p>
  </w:footnote>
  <w:footnote w:type="continuationSeparator" w:id="0">
    <w:p w:rsidR="00E4746C" w:rsidRDefault="00E4746C" w:rsidP="00E474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1818"/>
    <w:rsid w:val="00067E93"/>
    <w:rsid w:val="000941D2"/>
    <w:rsid w:val="000D51D7"/>
    <w:rsid w:val="000F391C"/>
    <w:rsid w:val="001570DE"/>
    <w:rsid w:val="00180529"/>
    <w:rsid w:val="001B2C49"/>
    <w:rsid w:val="00270AE7"/>
    <w:rsid w:val="002E4C73"/>
    <w:rsid w:val="003462D0"/>
    <w:rsid w:val="004B4BD5"/>
    <w:rsid w:val="005543EC"/>
    <w:rsid w:val="0056264B"/>
    <w:rsid w:val="00581FF5"/>
    <w:rsid w:val="005B5F95"/>
    <w:rsid w:val="0061051A"/>
    <w:rsid w:val="00614A86"/>
    <w:rsid w:val="006C48EA"/>
    <w:rsid w:val="006E2769"/>
    <w:rsid w:val="00717D66"/>
    <w:rsid w:val="007454BE"/>
    <w:rsid w:val="007630D5"/>
    <w:rsid w:val="007647C7"/>
    <w:rsid w:val="00771818"/>
    <w:rsid w:val="008724F6"/>
    <w:rsid w:val="009725ED"/>
    <w:rsid w:val="009A06BD"/>
    <w:rsid w:val="009A2D9A"/>
    <w:rsid w:val="009A44C8"/>
    <w:rsid w:val="00AA0EB9"/>
    <w:rsid w:val="00B307A5"/>
    <w:rsid w:val="00B523F4"/>
    <w:rsid w:val="00B65956"/>
    <w:rsid w:val="00C00CFC"/>
    <w:rsid w:val="00C91738"/>
    <w:rsid w:val="00DA20AA"/>
    <w:rsid w:val="00DB072F"/>
    <w:rsid w:val="00DE44AD"/>
    <w:rsid w:val="00E30FCC"/>
    <w:rsid w:val="00E4746C"/>
    <w:rsid w:val="00EA5A22"/>
    <w:rsid w:val="00EE36EC"/>
    <w:rsid w:val="00F45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18"/>
    <w:rPr>
      <w:rFonts w:ascii="Calibri" w:eastAsia="Times New Roman" w:hAnsi="Calibri" w:cs="Times New Roman"/>
      <w:lang w:eastAsia="ru-RU"/>
    </w:rPr>
  </w:style>
  <w:style w:type="paragraph" w:styleId="6">
    <w:name w:val="heading 6"/>
    <w:basedOn w:val="a"/>
    <w:next w:val="a"/>
    <w:link w:val="60"/>
    <w:qFormat/>
    <w:rsid w:val="00771818"/>
    <w:pPr>
      <w:keepNext/>
      <w:numPr>
        <w:ilvl w:val="5"/>
        <w:numId w:val="1"/>
      </w:numPr>
      <w:suppressAutoHyphens/>
      <w:spacing w:after="0" w:line="240" w:lineRule="auto"/>
      <w:jc w:val="center"/>
      <w:outlineLvl w:val="5"/>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71818"/>
    <w:rPr>
      <w:rFonts w:ascii="Times New Roman" w:eastAsia="Times New Roman" w:hAnsi="Times New Roman" w:cs="Times New Roman"/>
      <w:b/>
      <w:sz w:val="24"/>
      <w:szCs w:val="20"/>
      <w:lang w:eastAsia="ar-SA"/>
    </w:rPr>
  </w:style>
  <w:style w:type="paragraph" w:styleId="a3">
    <w:name w:val="Normal (Web)"/>
    <w:basedOn w:val="a"/>
    <w:uiPriority w:val="99"/>
    <w:rsid w:val="00771818"/>
    <w:pPr>
      <w:spacing w:before="280" w:after="280" w:line="240" w:lineRule="auto"/>
    </w:pPr>
    <w:rPr>
      <w:rFonts w:ascii="Times New Roman" w:hAnsi="Times New Roman"/>
      <w:sz w:val="24"/>
      <w:szCs w:val="24"/>
      <w:lang w:eastAsia="ar-SA"/>
    </w:rPr>
  </w:style>
  <w:style w:type="paragraph" w:customStyle="1" w:styleId="1">
    <w:name w:val="Обычный (веб)1"/>
    <w:basedOn w:val="a"/>
    <w:rsid w:val="00771818"/>
    <w:pPr>
      <w:widowControl w:val="0"/>
      <w:suppressAutoHyphens/>
      <w:spacing w:before="28" w:after="119" w:line="100" w:lineRule="atLeast"/>
    </w:pPr>
    <w:rPr>
      <w:rFonts w:ascii="Times New Roman" w:hAnsi="Times New Roman"/>
      <w:kern w:val="1"/>
      <w:sz w:val="24"/>
      <w:szCs w:val="24"/>
    </w:rPr>
  </w:style>
  <w:style w:type="paragraph" w:styleId="a4">
    <w:name w:val="List Paragraph"/>
    <w:basedOn w:val="a"/>
    <w:uiPriority w:val="34"/>
    <w:qFormat/>
    <w:rsid w:val="00771818"/>
    <w:pPr>
      <w:ind w:left="720"/>
      <w:contextualSpacing/>
    </w:pPr>
    <w:rPr>
      <w:rFonts w:eastAsia="Calibri"/>
      <w:lang w:eastAsia="en-US"/>
    </w:rPr>
  </w:style>
  <w:style w:type="paragraph" w:customStyle="1" w:styleId="Standard">
    <w:name w:val="Standard"/>
    <w:rsid w:val="0077181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5">
    <w:name w:val="Содержимое таблицы"/>
    <w:basedOn w:val="a"/>
    <w:rsid w:val="00771818"/>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2">
    <w:name w:val="Обычный (веб)2"/>
    <w:basedOn w:val="a"/>
    <w:rsid w:val="00771818"/>
    <w:pPr>
      <w:widowControl w:val="0"/>
      <w:suppressAutoHyphens/>
      <w:spacing w:before="28" w:after="119" w:line="100" w:lineRule="atLeast"/>
    </w:pPr>
    <w:rPr>
      <w:rFonts w:ascii="Times New Roman" w:hAnsi="Times New Roman"/>
      <w:kern w:val="1"/>
      <w:sz w:val="24"/>
      <w:szCs w:val="24"/>
      <w:lang w:eastAsia="ar-SA"/>
    </w:rPr>
  </w:style>
  <w:style w:type="character" w:styleId="a6">
    <w:name w:val="Strong"/>
    <w:basedOn w:val="a0"/>
    <w:uiPriority w:val="22"/>
    <w:qFormat/>
    <w:rsid w:val="00771818"/>
    <w:rPr>
      <w:b/>
      <w:bCs/>
    </w:rPr>
  </w:style>
  <w:style w:type="character" w:styleId="a7">
    <w:name w:val="Emphasis"/>
    <w:basedOn w:val="a0"/>
    <w:uiPriority w:val="20"/>
    <w:qFormat/>
    <w:rsid w:val="00771818"/>
    <w:rPr>
      <w:i/>
      <w:iCs/>
    </w:rPr>
  </w:style>
  <w:style w:type="paragraph" w:customStyle="1" w:styleId="3">
    <w:name w:val="Обычный (веб)3"/>
    <w:basedOn w:val="a"/>
    <w:rsid w:val="001570DE"/>
    <w:pPr>
      <w:widowControl w:val="0"/>
      <w:suppressAutoHyphens/>
      <w:spacing w:before="28" w:after="119" w:line="100" w:lineRule="atLeast"/>
    </w:pPr>
    <w:rPr>
      <w:rFonts w:ascii="Times New Roman" w:hAnsi="Times New Roman"/>
      <w:kern w:val="1"/>
      <w:sz w:val="24"/>
      <w:szCs w:val="24"/>
      <w:lang w:eastAsia="ar-SA"/>
    </w:rPr>
  </w:style>
  <w:style w:type="paragraph" w:customStyle="1" w:styleId="western">
    <w:name w:val="western"/>
    <w:basedOn w:val="a"/>
    <w:rsid w:val="001B2C49"/>
    <w:pPr>
      <w:spacing w:before="100" w:beforeAutospacing="1" w:after="119" w:line="240" w:lineRule="auto"/>
    </w:pPr>
    <w:rPr>
      <w:rFonts w:ascii="Times New Roman" w:hAnsi="Times New Roman"/>
      <w:color w:val="000000"/>
      <w:sz w:val="24"/>
      <w:szCs w:val="24"/>
    </w:rPr>
  </w:style>
  <w:style w:type="character" w:styleId="a8">
    <w:name w:val="Hyperlink"/>
    <w:basedOn w:val="a0"/>
    <w:uiPriority w:val="99"/>
    <w:semiHidden/>
    <w:unhideWhenUsed/>
    <w:rsid w:val="009725ED"/>
    <w:rPr>
      <w:color w:val="0000FF"/>
      <w:u w:val="single"/>
    </w:rPr>
  </w:style>
  <w:style w:type="paragraph" w:customStyle="1" w:styleId="4">
    <w:name w:val="Обычный (веб)4"/>
    <w:basedOn w:val="a"/>
    <w:rsid w:val="00B523F4"/>
    <w:pPr>
      <w:widowControl w:val="0"/>
      <w:suppressAutoHyphens/>
      <w:spacing w:before="28" w:after="119" w:line="100" w:lineRule="atLeast"/>
    </w:pPr>
    <w:rPr>
      <w:rFonts w:ascii="Times New Roman" w:hAnsi="Times New Roman"/>
      <w:kern w:val="2"/>
      <w:sz w:val="24"/>
      <w:szCs w:val="24"/>
      <w:lang w:eastAsia="ar-SA"/>
    </w:rPr>
  </w:style>
  <w:style w:type="paragraph" w:styleId="a9">
    <w:name w:val="header"/>
    <w:basedOn w:val="a"/>
    <w:link w:val="aa"/>
    <w:uiPriority w:val="99"/>
    <w:semiHidden/>
    <w:unhideWhenUsed/>
    <w:rsid w:val="00E4746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4746C"/>
    <w:rPr>
      <w:rFonts w:ascii="Calibri" w:eastAsia="Times New Roman" w:hAnsi="Calibri" w:cs="Times New Roman"/>
      <w:lang w:eastAsia="ru-RU"/>
    </w:rPr>
  </w:style>
  <w:style w:type="paragraph" w:styleId="ab">
    <w:name w:val="footer"/>
    <w:basedOn w:val="a"/>
    <w:link w:val="ac"/>
    <w:uiPriority w:val="99"/>
    <w:semiHidden/>
    <w:unhideWhenUsed/>
    <w:rsid w:val="00E4746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746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18"/>
    <w:rPr>
      <w:rFonts w:ascii="Calibri" w:eastAsia="Times New Roman" w:hAnsi="Calibri" w:cs="Times New Roman"/>
      <w:lang w:eastAsia="ru-RU"/>
    </w:rPr>
  </w:style>
  <w:style w:type="paragraph" w:styleId="6">
    <w:name w:val="heading 6"/>
    <w:basedOn w:val="a"/>
    <w:next w:val="a"/>
    <w:link w:val="60"/>
    <w:qFormat/>
    <w:rsid w:val="00771818"/>
    <w:pPr>
      <w:keepNext/>
      <w:numPr>
        <w:ilvl w:val="5"/>
        <w:numId w:val="1"/>
      </w:numPr>
      <w:suppressAutoHyphens/>
      <w:spacing w:after="0" w:line="240" w:lineRule="auto"/>
      <w:jc w:val="center"/>
      <w:outlineLvl w:val="5"/>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71818"/>
    <w:rPr>
      <w:rFonts w:ascii="Times New Roman" w:eastAsia="Times New Roman" w:hAnsi="Times New Roman" w:cs="Times New Roman"/>
      <w:b/>
      <w:sz w:val="24"/>
      <w:szCs w:val="20"/>
      <w:lang w:eastAsia="ar-SA"/>
    </w:rPr>
  </w:style>
  <w:style w:type="paragraph" w:styleId="a3">
    <w:name w:val="Normal (Web)"/>
    <w:basedOn w:val="a"/>
    <w:uiPriority w:val="99"/>
    <w:rsid w:val="00771818"/>
    <w:pPr>
      <w:spacing w:before="280" w:after="280" w:line="240" w:lineRule="auto"/>
    </w:pPr>
    <w:rPr>
      <w:rFonts w:ascii="Times New Roman" w:hAnsi="Times New Roman"/>
      <w:sz w:val="24"/>
      <w:szCs w:val="24"/>
      <w:lang w:eastAsia="ar-SA"/>
    </w:rPr>
  </w:style>
  <w:style w:type="paragraph" w:customStyle="1" w:styleId="1">
    <w:name w:val="Обычный (веб)1"/>
    <w:basedOn w:val="a"/>
    <w:rsid w:val="00771818"/>
    <w:pPr>
      <w:widowControl w:val="0"/>
      <w:suppressAutoHyphens/>
      <w:spacing w:before="28" w:after="119" w:line="100" w:lineRule="atLeast"/>
    </w:pPr>
    <w:rPr>
      <w:rFonts w:ascii="Times New Roman" w:hAnsi="Times New Roman"/>
      <w:kern w:val="1"/>
      <w:sz w:val="24"/>
      <w:szCs w:val="24"/>
    </w:rPr>
  </w:style>
  <w:style w:type="paragraph" w:styleId="a4">
    <w:name w:val="List Paragraph"/>
    <w:basedOn w:val="a"/>
    <w:uiPriority w:val="34"/>
    <w:qFormat/>
    <w:rsid w:val="00771818"/>
    <w:pPr>
      <w:ind w:left="720"/>
      <w:contextualSpacing/>
    </w:pPr>
    <w:rPr>
      <w:rFonts w:eastAsia="Calibri"/>
      <w:lang w:eastAsia="en-US"/>
    </w:rPr>
  </w:style>
  <w:style w:type="paragraph" w:customStyle="1" w:styleId="Standard">
    <w:name w:val="Standard"/>
    <w:rsid w:val="0077181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5">
    <w:name w:val="Содержимое таблицы"/>
    <w:basedOn w:val="a"/>
    <w:rsid w:val="00771818"/>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2">
    <w:name w:val="Обычный (веб)2"/>
    <w:basedOn w:val="a"/>
    <w:rsid w:val="00771818"/>
    <w:pPr>
      <w:widowControl w:val="0"/>
      <w:suppressAutoHyphens/>
      <w:spacing w:before="28" w:after="119" w:line="100" w:lineRule="atLeast"/>
    </w:pPr>
    <w:rPr>
      <w:rFonts w:ascii="Times New Roman" w:hAnsi="Times New Roman"/>
      <w:kern w:val="1"/>
      <w:sz w:val="24"/>
      <w:szCs w:val="24"/>
      <w:lang w:eastAsia="ar-SA"/>
    </w:rPr>
  </w:style>
  <w:style w:type="character" w:styleId="a6">
    <w:name w:val="Strong"/>
    <w:basedOn w:val="a0"/>
    <w:uiPriority w:val="22"/>
    <w:qFormat/>
    <w:rsid w:val="00771818"/>
    <w:rPr>
      <w:b/>
      <w:bCs/>
    </w:rPr>
  </w:style>
  <w:style w:type="character" w:styleId="a7">
    <w:name w:val="Emphasis"/>
    <w:basedOn w:val="a0"/>
    <w:uiPriority w:val="20"/>
    <w:qFormat/>
    <w:rsid w:val="00771818"/>
    <w:rPr>
      <w:i/>
      <w:iCs/>
    </w:rPr>
  </w:style>
  <w:style w:type="paragraph" w:customStyle="1" w:styleId="3">
    <w:name w:val="Обычный (веб)3"/>
    <w:basedOn w:val="a"/>
    <w:rsid w:val="001570DE"/>
    <w:pPr>
      <w:widowControl w:val="0"/>
      <w:suppressAutoHyphens/>
      <w:spacing w:before="28" w:after="119" w:line="100" w:lineRule="atLeast"/>
    </w:pPr>
    <w:rPr>
      <w:rFonts w:ascii="Times New Roman" w:hAnsi="Times New Roman"/>
      <w:kern w:val="1"/>
      <w:sz w:val="24"/>
      <w:szCs w:val="24"/>
      <w:lang w:eastAsia="ar-SA"/>
    </w:rPr>
  </w:style>
  <w:style w:type="paragraph" w:customStyle="1" w:styleId="western">
    <w:name w:val="western"/>
    <w:basedOn w:val="a"/>
    <w:rsid w:val="001B2C49"/>
    <w:pPr>
      <w:spacing w:before="100" w:beforeAutospacing="1" w:after="119" w:line="240" w:lineRule="auto"/>
    </w:pPr>
    <w:rPr>
      <w:rFonts w:ascii="Times New Roman" w:hAnsi="Times New Roman"/>
      <w:color w:val="000000"/>
      <w:sz w:val="24"/>
      <w:szCs w:val="24"/>
    </w:rPr>
  </w:style>
  <w:style w:type="character" w:styleId="a8">
    <w:name w:val="Hyperlink"/>
    <w:basedOn w:val="a0"/>
    <w:uiPriority w:val="99"/>
    <w:semiHidden/>
    <w:unhideWhenUsed/>
    <w:rsid w:val="009725ED"/>
    <w:rPr>
      <w:color w:val="0000FF"/>
      <w:u w:val="single"/>
    </w:rPr>
  </w:style>
  <w:style w:type="paragraph" w:customStyle="1" w:styleId="4">
    <w:name w:val="Обычный (веб)4"/>
    <w:basedOn w:val="a"/>
    <w:rsid w:val="00B523F4"/>
    <w:pPr>
      <w:widowControl w:val="0"/>
      <w:suppressAutoHyphens/>
      <w:spacing w:before="28" w:after="119" w:line="100" w:lineRule="atLeast"/>
    </w:pPr>
    <w:rPr>
      <w:rFonts w:ascii="Times New Roman" w:hAnsi="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22755789">
      <w:bodyDiv w:val="1"/>
      <w:marLeft w:val="0"/>
      <w:marRight w:val="0"/>
      <w:marTop w:val="0"/>
      <w:marBottom w:val="0"/>
      <w:divBdr>
        <w:top w:val="none" w:sz="0" w:space="0" w:color="auto"/>
        <w:left w:val="none" w:sz="0" w:space="0" w:color="auto"/>
        <w:bottom w:val="none" w:sz="0" w:space="0" w:color="auto"/>
        <w:right w:val="none" w:sz="0" w:space="0" w:color="auto"/>
      </w:divBdr>
      <w:divsChild>
        <w:div w:id="1855992485">
          <w:marLeft w:val="0"/>
          <w:marRight w:val="0"/>
          <w:marTop w:val="0"/>
          <w:marBottom w:val="0"/>
          <w:divBdr>
            <w:top w:val="none" w:sz="0" w:space="0" w:color="auto"/>
            <w:left w:val="none" w:sz="0" w:space="0" w:color="auto"/>
            <w:bottom w:val="none" w:sz="0" w:space="0" w:color="auto"/>
            <w:right w:val="none" w:sz="0" w:space="0" w:color="auto"/>
          </w:divBdr>
          <w:divsChild>
            <w:div w:id="148520393">
              <w:marLeft w:val="0"/>
              <w:marRight w:val="0"/>
              <w:marTop w:val="0"/>
              <w:marBottom w:val="0"/>
              <w:divBdr>
                <w:top w:val="none" w:sz="0" w:space="0" w:color="auto"/>
                <w:left w:val="none" w:sz="0" w:space="0" w:color="auto"/>
                <w:bottom w:val="none" w:sz="0" w:space="0" w:color="auto"/>
                <w:right w:val="none" w:sz="0" w:space="0" w:color="auto"/>
              </w:divBdr>
              <w:divsChild>
                <w:div w:id="55444120">
                  <w:marLeft w:val="0"/>
                  <w:marRight w:val="0"/>
                  <w:marTop w:val="0"/>
                  <w:marBottom w:val="150"/>
                  <w:divBdr>
                    <w:top w:val="none" w:sz="0" w:space="0" w:color="auto"/>
                    <w:left w:val="none" w:sz="0" w:space="0" w:color="auto"/>
                    <w:bottom w:val="none" w:sz="0" w:space="0" w:color="auto"/>
                    <w:right w:val="none" w:sz="0" w:space="0" w:color="auto"/>
                  </w:divBdr>
                  <w:divsChild>
                    <w:div w:id="1581059957">
                      <w:marLeft w:val="0"/>
                      <w:marRight w:val="0"/>
                      <w:marTop w:val="0"/>
                      <w:marBottom w:val="0"/>
                      <w:divBdr>
                        <w:top w:val="none" w:sz="0" w:space="0" w:color="auto"/>
                        <w:left w:val="none" w:sz="0" w:space="0" w:color="auto"/>
                        <w:bottom w:val="none" w:sz="0" w:space="0" w:color="auto"/>
                        <w:right w:val="none" w:sz="0" w:space="0" w:color="auto"/>
                      </w:divBdr>
                      <w:divsChild>
                        <w:div w:id="1930262876">
                          <w:marLeft w:val="0"/>
                          <w:marRight w:val="0"/>
                          <w:marTop w:val="0"/>
                          <w:marBottom w:val="0"/>
                          <w:divBdr>
                            <w:top w:val="none" w:sz="0" w:space="0" w:color="auto"/>
                            <w:left w:val="none" w:sz="0" w:space="0" w:color="auto"/>
                            <w:bottom w:val="none" w:sz="0" w:space="0" w:color="auto"/>
                            <w:right w:val="none" w:sz="0" w:space="0" w:color="auto"/>
                          </w:divBdr>
                          <w:divsChild>
                            <w:div w:id="12862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01243">
      <w:bodyDiv w:val="1"/>
      <w:marLeft w:val="0"/>
      <w:marRight w:val="0"/>
      <w:marTop w:val="0"/>
      <w:marBottom w:val="0"/>
      <w:divBdr>
        <w:top w:val="none" w:sz="0" w:space="0" w:color="auto"/>
        <w:left w:val="none" w:sz="0" w:space="0" w:color="auto"/>
        <w:bottom w:val="none" w:sz="0" w:space="0" w:color="auto"/>
        <w:right w:val="none" w:sz="0" w:space="0" w:color="auto"/>
      </w:divBdr>
    </w:div>
    <w:div w:id="180706010">
      <w:bodyDiv w:val="1"/>
      <w:marLeft w:val="0"/>
      <w:marRight w:val="0"/>
      <w:marTop w:val="0"/>
      <w:marBottom w:val="0"/>
      <w:divBdr>
        <w:top w:val="none" w:sz="0" w:space="0" w:color="auto"/>
        <w:left w:val="none" w:sz="0" w:space="0" w:color="auto"/>
        <w:bottom w:val="none" w:sz="0" w:space="0" w:color="auto"/>
        <w:right w:val="none" w:sz="0" w:space="0" w:color="auto"/>
      </w:divBdr>
    </w:div>
    <w:div w:id="1031347148">
      <w:bodyDiv w:val="1"/>
      <w:marLeft w:val="0"/>
      <w:marRight w:val="0"/>
      <w:marTop w:val="0"/>
      <w:marBottom w:val="0"/>
      <w:divBdr>
        <w:top w:val="none" w:sz="0" w:space="0" w:color="auto"/>
        <w:left w:val="none" w:sz="0" w:space="0" w:color="auto"/>
        <w:bottom w:val="none" w:sz="0" w:space="0" w:color="auto"/>
        <w:right w:val="none" w:sz="0" w:space="0" w:color="auto"/>
      </w:divBdr>
    </w:div>
    <w:div w:id="1185052984">
      <w:bodyDiv w:val="1"/>
      <w:marLeft w:val="0"/>
      <w:marRight w:val="0"/>
      <w:marTop w:val="0"/>
      <w:marBottom w:val="0"/>
      <w:divBdr>
        <w:top w:val="none" w:sz="0" w:space="0" w:color="auto"/>
        <w:left w:val="none" w:sz="0" w:space="0" w:color="auto"/>
        <w:bottom w:val="none" w:sz="0" w:space="0" w:color="auto"/>
        <w:right w:val="none" w:sz="0" w:space="0" w:color="auto"/>
      </w:divBdr>
    </w:div>
    <w:div w:id="1240286619">
      <w:bodyDiv w:val="1"/>
      <w:marLeft w:val="0"/>
      <w:marRight w:val="0"/>
      <w:marTop w:val="0"/>
      <w:marBottom w:val="0"/>
      <w:divBdr>
        <w:top w:val="none" w:sz="0" w:space="0" w:color="auto"/>
        <w:left w:val="none" w:sz="0" w:space="0" w:color="auto"/>
        <w:bottom w:val="none" w:sz="0" w:space="0" w:color="auto"/>
        <w:right w:val="none" w:sz="0" w:space="0" w:color="auto"/>
      </w:divBdr>
    </w:div>
    <w:div w:id="1456799952">
      <w:bodyDiv w:val="1"/>
      <w:marLeft w:val="0"/>
      <w:marRight w:val="0"/>
      <w:marTop w:val="0"/>
      <w:marBottom w:val="0"/>
      <w:divBdr>
        <w:top w:val="none" w:sz="0" w:space="0" w:color="auto"/>
        <w:left w:val="none" w:sz="0" w:space="0" w:color="auto"/>
        <w:bottom w:val="none" w:sz="0" w:space="0" w:color="auto"/>
        <w:right w:val="none" w:sz="0" w:space="0" w:color="auto"/>
      </w:divBdr>
    </w:div>
    <w:div w:id="1543666248">
      <w:bodyDiv w:val="1"/>
      <w:marLeft w:val="0"/>
      <w:marRight w:val="0"/>
      <w:marTop w:val="0"/>
      <w:marBottom w:val="0"/>
      <w:divBdr>
        <w:top w:val="none" w:sz="0" w:space="0" w:color="auto"/>
        <w:left w:val="none" w:sz="0" w:space="0" w:color="auto"/>
        <w:bottom w:val="none" w:sz="0" w:space="0" w:color="auto"/>
        <w:right w:val="none" w:sz="0" w:space="0" w:color="auto"/>
      </w:divBdr>
    </w:div>
    <w:div w:id="208575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Бежицкая Елена Александровна</dc:creator>
  <cp:lastModifiedBy>user</cp:lastModifiedBy>
  <cp:revision>3</cp:revision>
  <cp:lastPrinted>2020-02-04T06:33:00Z</cp:lastPrinted>
  <dcterms:created xsi:type="dcterms:W3CDTF">2020-02-28T03:23:00Z</dcterms:created>
  <dcterms:modified xsi:type="dcterms:W3CDTF">2020-03-12T09:07:00Z</dcterms:modified>
</cp:coreProperties>
</file>