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54" w:rsidRPr="0008510B" w:rsidRDefault="002B7554" w:rsidP="002B7554">
      <w:pPr>
        <w:pStyle w:val="Style9"/>
        <w:widowControl/>
        <w:jc w:val="both"/>
        <w:rPr>
          <w:rStyle w:val="FontStyle13"/>
          <w:b/>
          <w:sz w:val="28"/>
          <w:szCs w:val="28"/>
        </w:rPr>
      </w:pPr>
      <w:r>
        <w:rPr>
          <w:rStyle w:val="FontStyle13"/>
          <w:b/>
          <w:sz w:val="28"/>
          <w:szCs w:val="28"/>
        </w:rPr>
        <w:t>БАРНАУЛ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Работа комитета по физической культуре и спорту города Барнаула в 2019 году была направлена на реализацию следующих задач: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организация оказания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Барнаула;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популяризация здорового образа жизни среди населения через пропаганду физической культуры и спорта;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осуществление поддержки спортивных организаций и объединений;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развитие спортивной инфраструктуры;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популяризация здорового образа жизни;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внедрение Всероссийского физкультурно-спортивного комплекса «Готов к труду и обороне» на территории города Барнаула;</w:t>
      </w:r>
    </w:p>
    <w:p w:rsidR="002B7554" w:rsidRPr="0008510B" w:rsidRDefault="002B7554" w:rsidP="002B7554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- организация и проведение массовых физкультурно-оздоровительных мероприятий.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Работа проводилась в рамках муниципальной программы «Развитие физической культуры и спорта в городе Барнауле на 2015-2021 годы» (далее - Программа). Объем финансирования программных мероприятий составил 316460,2 тыс. руб., что на 35,9 млн. рублей больше 2018 года (280543,9 тыс</w:t>
      </w:r>
      <w:proofErr w:type="gramStart"/>
      <w:r w:rsidRPr="0008510B">
        <w:rPr>
          <w:rStyle w:val="FontStyle13"/>
          <w:sz w:val="28"/>
          <w:szCs w:val="28"/>
        </w:rPr>
        <w:t>.р</w:t>
      </w:r>
      <w:proofErr w:type="gramEnd"/>
      <w:r w:rsidRPr="0008510B">
        <w:rPr>
          <w:rStyle w:val="FontStyle13"/>
          <w:sz w:val="28"/>
          <w:szCs w:val="28"/>
        </w:rPr>
        <w:t>уб.). Мероприятия Программы выполнены в полном объеме.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В 2019 году оборудовано 23 плоскостных спортивных сооружения, открыты 4 спортивных клуба, летний бассейн в парке «</w:t>
      </w:r>
      <w:proofErr w:type="spellStart"/>
      <w:r w:rsidRPr="0008510B">
        <w:rPr>
          <w:rStyle w:val="FontStyle13"/>
          <w:sz w:val="28"/>
          <w:szCs w:val="28"/>
        </w:rPr>
        <w:t>Арлекино</w:t>
      </w:r>
      <w:proofErr w:type="spellEnd"/>
      <w:r w:rsidRPr="0008510B">
        <w:rPr>
          <w:rStyle w:val="FontStyle13"/>
          <w:sz w:val="28"/>
          <w:szCs w:val="28"/>
        </w:rPr>
        <w:t>», установлены 3 площадки с уличными тренажерами. В рамках программы «Комфортная городская среда» оборудована велодорожка по ул. Г.Исакова. На территории стадиона «Лабиринт» построен современный спортивный объект - скал одром для занятия скалолазанием.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Спортивными школами получено спортивное оборудование и инвентарь на 4444,8 тыс. рублей.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Большая работа проведена по увеличению заработной платы. Средняя заработная плата тренерского состава в 2019 году составляла 29850,83 рублей (в 2018 году - 26645,23 рубля).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Переход муниципальных спортивных школ из области образования в область физической культуры и спорта определил приоритет по спортивной подготовке и формированию спортивного резерва.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В 2019 году 6 воспитанников муниципальных спортивных школ получили звание «Мастер спорта России», 55 человек стали кандидатами в мастера спорта, 2407 человек имеют массовые и спортивные разряды.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В рамках развития массового спорта в 2019 году на территории города проведены 413 физкультурных и спортивных мероприятия для различных категорий населения, 12 комплексных Спартакиад. Количество участников городских массовых мероприятий возросло до 91,2 тыс. человек. Особо следует отметить спортивные праздники, посвященные Дню города и Дню физкультурника, в которых участвовали тысячи горожан. Ярким событием в жизни города стали: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Всероссийская массовая лыжная гонка «Лыжня России - 2019»;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Фестиваль ГТО среди работающей молодежи;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Международный турнир по боксу «Великий бой на великом Алтае»;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 xml:space="preserve">Кубок города Барнаула по </w:t>
      </w:r>
      <w:proofErr w:type="spellStart"/>
      <w:r w:rsidRPr="0008510B">
        <w:rPr>
          <w:rStyle w:val="FontStyle13"/>
          <w:sz w:val="28"/>
          <w:szCs w:val="28"/>
        </w:rPr>
        <w:t>стритболу</w:t>
      </w:r>
      <w:proofErr w:type="spellEnd"/>
      <w:r w:rsidRPr="0008510B">
        <w:rPr>
          <w:rStyle w:val="FontStyle13"/>
          <w:sz w:val="28"/>
          <w:szCs w:val="28"/>
        </w:rPr>
        <w:t>;</w:t>
      </w:r>
    </w:p>
    <w:p w:rsidR="002B7554" w:rsidRPr="0008510B" w:rsidRDefault="002B7554" w:rsidP="002B7554">
      <w:pPr>
        <w:pStyle w:val="Style3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Чемпионат города по хоккею и футболу и другие мероприятия. Проведены чемпионаты, первенства и кубки города по 52 видам спорта.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lastRenderedPageBreak/>
        <w:t>К испытаниям Всероссийского физкультурно-спортивного комплекса «Готов к труду и обороне» в 2019 году преступили 4597 человек, выполнили нормативы</w:t>
      </w:r>
      <w:r>
        <w:rPr>
          <w:rStyle w:val="FontStyle13"/>
          <w:sz w:val="28"/>
          <w:szCs w:val="28"/>
        </w:rPr>
        <w:t xml:space="preserve"> </w:t>
      </w:r>
      <w:r w:rsidRPr="0008510B">
        <w:rPr>
          <w:rStyle w:val="FontStyle13"/>
          <w:sz w:val="28"/>
          <w:szCs w:val="28"/>
        </w:rPr>
        <w:t>2665 человек.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В результате проделанной работы: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доля населения города, систематически занимающегося физической культурой и спортом, в общей численности населения города в возрасте от 3 до 79 лет, составила 45,9% (план 45%);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доля учащихся и студентов, систематически занимающихся физической культурой и спортом, в общей численности учащихся и студентов - 97,5% (план 89%);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доля населения города, занятого в экономике, занимающегося физической культурой и спортом, в общей численности населения, занятого в экономике 26,2% (план 26%);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(не имеющих противопоказаний для занятий физической культурой и спортом) - 18,6% (план 17,6%).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>Из достижения коллег из других городов особо отмечаем организацию и проведение XXIX Всемирной зимней универсиады 2019 года в городе Красноярск.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08510B">
        <w:rPr>
          <w:rStyle w:val="FontStyle13"/>
          <w:sz w:val="28"/>
          <w:szCs w:val="28"/>
        </w:rPr>
        <w:t xml:space="preserve">Проблемой, не решенной в 2019 году, остается невыполнение индикатора «Уровень обеспеченности населения спортивными сооружениями, исходя из единовременной пропускной способности объектов спорта». </w:t>
      </w:r>
      <w:proofErr w:type="gramStart"/>
      <w:r w:rsidRPr="0008510B">
        <w:rPr>
          <w:rStyle w:val="FontStyle13"/>
          <w:sz w:val="28"/>
          <w:szCs w:val="28"/>
        </w:rPr>
        <w:t>По данных статистической отчетности на 31.12.2019 этот показатель составляет 43,6% при плане 48,1%. Рост показателя по сравнению с прошлым годом произошел в результате введения в эксплуатацию 46 спортивных объектов различных форм собственности, объектов городской и рекреационной инфраструктуры (площадки с тренажерами, сезонные объекты и т.д.), однако для достижения показателя этого оказалось недостаточно.</w:t>
      </w:r>
      <w:proofErr w:type="gramEnd"/>
    </w:p>
    <w:p w:rsidR="002B7554" w:rsidRPr="002B7554" w:rsidRDefault="002B7554" w:rsidP="002B7554">
      <w:pPr>
        <w:pStyle w:val="Style2"/>
        <w:widowControl/>
        <w:jc w:val="both"/>
        <w:rPr>
          <w:rStyle w:val="FontStyle13"/>
          <w:b/>
          <w:sz w:val="28"/>
          <w:szCs w:val="28"/>
        </w:rPr>
      </w:pPr>
      <w:r w:rsidRPr="002B7554">
        <w:rPr>
          <w:rStyle w:val="FontStyle13"/>
          <w:b/>
          <w:sz w:val="28"/>
          <w:szCs w:val="28"/>
        </w:rPr>
        <w:t>Задачи на 2020 год: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8510B">
        <w:rPr>
          <w:rStyle w:val="FontStyle13"/>
          <w:sz w:val="28"/>
          <w:szCs w:val="28"/>
        </w:rPr>
        <w:t>увеличение доли населения города, систематически занимающегося физической культурой и спортом, в общей численности населения от 3 до 79 лет, до 48%;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8510B">
        <w:rPr>
          <w:rStyle w:val="FontStyle13"/>
          <w:sz w:val="28"/>
          <w:szCs w:val="28"/>
        </w:rPr>
        <w:t>организация оказания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8510B">
        <w:rPr>
          <w:rStyle w:val="FontStyle13"/>
          <w:sz w:val="28"/>
          <w:szCs w:val="28"/>
        </w:rPr>
        <w:t>развитие спортивной инфраструктуры муниципальных учреждений спортивной подготовки;</w:t>
      </w:r>
    </w:p>
    <w:p w:rsidR="002B7554" w:rsidRPr="0008510B" w:rsidRDefault="002B7554" w:rsidP="002B7554">
      <w:pPr>
        <w:pStyle w:val="Style2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- </w:t>
      </w:r>
      <w:r w:rsidRPr="0008510B">
        <w:rPr>
          <w:rStyle w:val="FontStyle13"/>
          <w:sz w:val="28"/>
          <w:szCs w:val="28"/>
        </w:rPr>
        <w:t>включение в сборные Алтайского края по видам спорта не менее 300 воспитанников муниципальных учреждений спортивной подготовки.</w:t>
      </w:r>
    </w:p>
    <w:p w:rsidR="00112457" w:rsidRDefault="00112457"/>
    <w:sectPr w:rsidR="00112457" w:rsidSect="0008510B">
      <w:pgSz w:w="11909" w:h="16834"/>
      <w:pgMar w:top="567" w:right="567" w:bottom="567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54"/>
    <w:rsid w:val="00112457"/>
    <w:rsid w:val="002B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2B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B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B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B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2B7554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4367</Characters>
  <Application>Microsoft Office Word</Application>
  <DocSecurity>0</DocSecurity>
  <Lines>36</Lines>
  <Paragraphs>10</Paragraphs>
  <ScaleCrop>false</ScaleCrop>
  <Company>Microsoft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2020-03-11T07:31:00Z</dcterms:created>
  <dcterms:modified xsi:type="dcterms:W3CDTF">2020-03-11T07:32:00Z</dcterms:modified>
</cp:coreProperties>
</file>