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C236FE" w:rsidRDefault="00C236FE" w:rsidP="00C236FE">
      <w:pPr>
        <w:pStyle w:val="20"/>
        <w:shd w:val="clear" w:color="auto" w:fill="auto"/>
        <w:tabs>
          <w:tab w:val="left" w:pos="9355"/>
        </w:tabs>
        <w:spacing w:line="240" w:lineRule="auto"/>
        <w:jc w:val="both"/>
        <w:rPr>
          <w:color w:val="000000"/>
          <w:spacing w:val="0"/>
          <w:sz w:val="28"/>
          <w:szCs w:val="28"/>
        </w:rPr>
      </w:pPr>
      <w:proofErr w:type="spellStart"/>
      <w:r w:rsidRPr="00C236FE">
        <w:rPr>
          <w:color w:val="000000"/>
          <w:spacing w:val="0"/>
          <w:sz w:val="28"/>
          <w:szCs w:val="28"/>
        </w:rPr>
        <w:t>Нерюнгринский</w:t>
      </w:r>
      <w:proofErr w:type="spellEnd"/>
      <w:r w:rsidRPr="00C236FE">
        <w:rPr>
          <w:color w:val="000000"/>
          <w:spacing w:val="0"/>
          <w:sz w:val="28"/>
          <w:szCs w:val="28"/>
        </w:rPr>
        <w:t xml:space="preserve"> район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 - экономической политики в Республике Саха (Якутия), в том числе и в муниципальном образовании «Нерюнгринский район».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Приоритетным направлением работы является развитие физической культуры и массового спорта по месту жительства граждан, в образовательных учреждениях, на предприятиях и учреждениях.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Развитие спорта высших достижений осуществляется в направлении повышения квалификации тренеров, модернизации специализированной инфраструктуры, научно-методического и организационного обеспечения подготовки высококвалифицированных спортсменов.</w:t>
      </w:r>
    </w:p>
    <w:p w:rsidR="0040661B" w:rsidRPr="00C236FE" w:rsidRDefault="0040661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Работа отдела </w:t>
      </w:r>
      <w:r w:rsidRPr="00C236FE">
        <w:rPr>
          <w:rFonts w:ascii="Times New Roman" w:hAnsi="Times New Roman" w:cs="Times New Roman"/>
          <w:bCs/>
          <w:sz w:val="28"/>
          <w:szCs w:val="28"/>
        </w:rPr>
        <w:t>физической культуры и спорта</w:t>
      </w:r>
      <w:r w:rsidRPr="00C236FE">
        <w:rPr>
          <w:rFonts w:ascii="Times New Roman" w:hAnsi="Times New Roman" w:cs="Times New Roman"/>
          <w:sz w:val="28"/>
          <w:szCs w:val="28"/>
        </w:rPr>
        <w:t xml:space="preserve"> Нерюнгринской районной администрации осуществляется в тесном сотрудничестве с детско-юношескими спортивными школами, общественными организациями по видам спорта, представителями по физкультурно-оздоровительной и спортивно-массовой работе средне - специальных и высших учебных заведений, трудовыми коллективами, СМИ, обществами инвалидов (ВОИ, ВОС, ВОГ), организациями и предприятиями всех форм собственности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Нерюнгринского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1B" w:rsidRPr="00C236FE" w:rsidRDefault="0040661B" w:rsidP="00C2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Работа регламентируется в соответствии с нормативно – правовыми актами, в которые своевременно вносятся изменения и дополнения, согласно федеральным законам, также разрабатываются новые муниципальные акты необходимые для осуществления деятельности в сфере спорта.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1B" w:rsidRPr="00C236FE" w:rsidRDefault="0040661B" w:rsidP="00C2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В 2016 г. постановлением НРА утверждена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 xml:space="preserve">программа на следующие пять лет «Развитие физической культуры и спорта в МО «Нерюнгринский район» на 2017 – 2022 годы». </w:t>
      </w:r>
    </w:p>
    <w:p w:rsidR="0040661B" w:rsidRPr="00C236FE" w:rsidRDefault="0040661B" w:rsidP="00C236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236FE">
        <w:rPr>
          <w:spacing w:val="0"/>
          <w:sz w:val="28"/>
          <w:szCs w:val="28"/>
        </w:rPr>
        <w:t xml:space="preserve">В районе работает 15 федераций по видам спорта и 6 спортивных клуба. </w:t>
      </w:r>
      <w:proofErr w:type="gramStart"/>
      <w:r w:rsidRPr="00C236FE">
        <w:rPr>
          <w:spacing w:val="0"/>
          <w:sz w:val="28"/>
          <w:szCs w:val="28"/>
        </w:rPr>
        <w:t>Деятельность отдела с общественными городскими, районными федерациями строится по следующим направлениям: составление годового плана работы спортивно - массовых мероприятий, проведение Всероссийских, республиканских, районных чемпионатов, первенств, турниров, кубков, работа по повышению квалификации тренерского состава, судей, совместное решение вопросов по приобретению инвентаря, ремонт и реконструкция спортивных объектов района, предоставление большего спектра услуг в области физической культуры и спорта для населения, развитие национальных и</w:t>
      </w:r>
      <w:proofErr w:type="gramEnd"/>
      <w:r w:rsidRPr="00C236FE">
        <w:rPr>
          <w:spacing w:val="0"/>
          <w:sz w:val="28"/>
          <w:szCs w:val="28"/>
        </w:rPr>
        <w:t xml:space="preserve"> технических видов спорта, адаптивной физической культуры и спорта.</w:t>
      </w:r>
    </w:p>
    <w:p w:rsidR="0040661B" w:rsidRPr="00C236FE" w:rsidRDefault="0040661B" w:rsidP="00C236FE">
      <w:pPr>
        <w:shd w:val="clear" w:color="auto" w:fill="FFFFFF"/>
        <w:tabs>
          <w:tab w:val="left" w:pos="626"/>
          <w:tab w:val="left" w:pos="2268"/>
          <w:tab w:val="left" w:pos="4219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По итогам 2019 г. в районе систематически занимаются физической культурой и спортом, с учетом уроков физической культуры среди учащихся ОУ, занятий с дошкольниками ДОУ и студенческой молодежи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 xml:space="preserve">15 713 человек: ОУ - 9516, ДОУ – 4407, ВУЗы,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– 1790.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 xml:space="preserve">Численность систематически занимающихся физической культурой и спортом с учетом трудовых коллективов, спортивных клубов, населения, занимающегося индивидуально, составила 30 704чел. (41,9% от общего количества населения). </w:t>
      </w:r>
      <w:r w:rsidRPr="00C236FE">
        <w:rPr>
          <w:rFonts w:ascii="Times New Roman" w:hAnsi="Times New Roman" w:cs="Times New Roman"/>
          <w:color w:val="000000"/>
          <w:sz w:val="28"/>
          <w:szCs w:val="28"/>
        </w:rPr>
        <w:t>Численность занимающихся адаптивной физической культурой и спортом людей с инвалидностью</w:t>
      </w:r>
      <w:r w:rsidR="00C23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color w:val="000000"/>
          <w:sz w:val="28"/>
          <w:szCs w:val="28"/>
        </w:rPr>
        <w:t>составило по району 15,2%.</w:t>
      </w:r>
    </w:p>
    <w:p w:rsidR="0040661B" w:rsidRPr="00C236FE" w:rsidRDefault="00C236FE" w:rsidP="00C236FE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1B" w:rsidRPr="00C236FE">
        <w:rPr>
          <w:rFonts w:ascii="Times New Roman" w:hAnsi="Times New Roman" w:cs="Times New Roman"/>
          <w:sz w:val="28"/>
          <w:szCs w:val="28"/>
        </w:rPr>
        <w:t>На базе МУ ДО СШЕ «</w:t>
      </w:r>
      <w:proofErr w:type="spellStart"/>
      <w:r w:rsidR="0040661B" w:rsidRPr="00C236FE">
        <w:rPr>
          <w:rFonts w:ascii="Times New Roman" w:hAnsi="Times New Roman" w:cs="Times New Roman"/>
          <w:sz w:val="28"/>
          <w:szCs w:val="28"/>
        </w:rPr>
        <w:t>Эрэл</w:t>
      </w:r>
      <w:proofErr w:type="spellEnd"/>
      <w:r w:rsidR="0040661B" w:rsidRPr="00C236FE">
        <w:rPr>
          <w:rFonts w:ascii="Times New Roman" w:hAnsi="Times New Roman" w:cs="Times New Roman"/>
          <w:sz w:val="28"/>
          <w:szCs w:val="28"/>
        </w:rPr>
        <w:t xml:space="preserve">» открыты отделения по национальным видам спорта (северное многоборье, </w:t>
      </w:r>
      <w:proofErr w:type="spellStart"/>
      <w:r w:rsidR="0040661B" w:rsidRPr="00C236F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0661B" w:rsidRPr="00C23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61B" w:rsidRPr="00C236F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40661B" w:rsidRPr="00C236FE">
        <w:rPr>
          <w:rFonts w:ascii="Times New Roman" w:hAnsi="Times New Roman" w:cs="Times New Roman"/>
          <w:sz w:val="28"/>
          <w:szCs w:val="28"/>
        </w:rPr>
        <w:t xml:space="preserve">еслинг, </w:t>
      </w:r>
      <w:proofErr w:type="spellStart"/>
      <w:r w:rsidR="0040661B" w:rsidRPr="00C236FE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="0040661B" w:rsidRPr="00C236F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1B" w:rsidRPr="00C236F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40661B" w:rsidRPr="00C236FE">
        <w:rPr>
          <w:rFonts w:ascii="Times New Roman" w:hAnsi="Times New Roman" w:cs="Times New Roman"/>
          <w:sz w:val="28"/>
          <w:szCs w:val="28"/>
        </w:rPr>
        <w:t>. видами занимается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1B" w:rsidRPr="00C236FE">
        <w:rPr>
          <w:rFonts w:ascii="Times New Roman" w:hAnsi="Times New Roman" w:cs="Times New Roman"/>
          <w:sz w:val="28"/>
          <w:szCs w:val="28"/>
        </w:rPr>
        <w:t>287 чел. (0,4% ) населения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1B" w:rsidRPr="00C236FE" w:rsidRDefault="0040661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В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 xml:space="preserve">районе имеется 197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спортобъектов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из них 121 стандартный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спортивный объект, в том числе 1 стадион, 46 плоскостных спортивных сооружения, 33 спортивных зала, 10 плавательных бассейнов и 20 малых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плавательных ванн в детских садах, 1 лыжная база, 9 стрелковых тиров, 2 крытых хоккейных корта с искусственным льдом, 75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lastRenderedPageBreak/>
        <w:t>приспособленных для занятий спортом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помещений (нестандартные спортивные залы, тренажерные залы).</w:t>
      </w:r>
    </w:p>
    <w:p w:rsidR="0040661B" w:rsidRPr="00C236FE" w:rsidRDefault="0040661B" w:rsidP="00C236F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C236FE">
        <w:rPr>
          <w:rFonts w:ascii="Times New Roman" w:hAnsi="Times New Roman"/>
          <w:sz w:val="28"/>
          <w:szCs w:val="28"/>
        </w:rPr>
        <w:t>В 2019 году</w:t>
      </w:r>
      <w:r w:rsidR="00C236FE">
        <w:rPr>
          <w:rFonts w:ascii="Times New Roman" w:hAnsi="Times New Roman"/>
          <w:sz w:val="28"/>
          <w:szCs w:val="28"/>
        </w:rPr>
        <w:t xml:space="preserve"> </w:t>
      </w:r>
      <w:r w:rsidRPr="00C236FE">
        <w:rPr>
          <w:rFonts w:ascii="Times New Roman" w:hAnsi="Times New Roman"/>
          <w:sz w:val="28"/>
          <w:szCs w:val="28"/>
        </w:rPr>
        <w:t>введены в эксплуатацию две спортивные площадки</w:t>
      </w:r>
      <w:r w:rsidR="00C236FE">
        <w:rPr>
          <w:rFonts w:ascii="Times New Roman" w:hAnsi="Times New Roman"/>
          <w:sz w:val="28"/>
          <w:szCs w:val="28"/>
        </w:rPr>
        <w:t xml:space="preserve"> </w:t>
      </w:r>
      <w:r w:rsidRPr="00C236FE">
        <w:rPr>
          <w:rFonts w:ascii="Times New Roman" w:hAnsi="Times New Roman"/>
          <w:sz w:val="28"/>
          <w:szCs w:val="28"/>
        </w:rPr>
        <w:t>в МО «Город Нерюнгри».</w:t>
      </w:r>
      <w:r w:rsidR="00C236FE">
        <w:rPr>
          <w:rFonts w:ascii="Times New Roman" w:hAnsi="Times New Roman"/>
          <w:sz w:val="28"/>
          <w:szCs w:val="28"/>
        </w:rPr>
        <w:t xml:space="preserve"> 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 xml:space="preserve">Большой популярностью среди жителей </w:t>
      </w:r>
      <w:r w:rsidR="001D033A" w:rsidRPr="00C236FE">
        <w:rPr>
          <w:color w:val="000000"/>
          <w:spacing w:val="0"/>
          <w:sz w:val="28"/>
          <w:szCs w:val="28"/>
        </w:rPr>
        <w:t>города</w:t>
      </w:r>
      <w:r w:rsidRPr="00C236FE">
        <w:rPr>
          <w:color w:val="000000"/>
          <w:spacing w:val="0"/>
          <w:sz w:val="28"/>
          <w:szCs w:val="28"/>
        </w:rPr>
        <w:t xml:space="preserve"> и района пользуется Крытый стадион «Горняк», который является крупнейшим спортивным сооружением Сибири и Дальнего Востока. В его состав входит горнолыжная база с двумя склонами, канатной дорогой и лыже-роллерной трассой с ночным освещением.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Основным направлением работы спортивного комплекса является предоставление спортивно</w:t>
      </w:r>
      <w:r w:rsidR="001D033A" w:rsidRPr="00C236FE">
        <w:rPr>
          <w:color w:val="000000"/>
          <w:spacing w:val="0"/>
          <w:sz w:val="28"/>
          <w:szCs w:val="28"/>
        </w:rPr>
        <w:t xml:space="preserve"> </w:t>
      </w:r>
      <w:r w:rsidRPr="00C236FE">
        <w:rPr>
          <w:color w:val="000000"/>
          <w:spacing w:val="0"/>
          <w:sz w:val="28"/>
          <w:szCs w:val="28"/>
        </w:rPr>
        <w:t>- оздоровительных услуг всем группам населения от 0 до 70 лет.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Одним из направлений работы спортивного комплекса является предоставление спортивно - оздоровительных услуг, как на платной, так и бесплатной основе. Ежегодно обновляется материально техническая база стадиона, приобретается оснащение для тренажерного зала, для детей батуты, многоуровневый лабиринт, электромобили и т.д.</w:t>
      </w:r>
      <w:r w:rsidR="00C236FE">
        <w:rPr>
          <w:color w:val="000000"/>
          <w:spacing w:val="0"/>
          <w:sz w:val="28"/>
          <w:szCs w:val="28"/>
        </w:rPr>
        <w:t xml:space="preserve"> 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В течение 2019 года на Крытом стадионе «Горняк» были проведены акции: </w:t>
      </w:r>
      <w:proofErr w:type="gramStart"/>
      <w:r w:rsidRPr="00C236FE">
        <w:rPr>
          <w:rFonts w:ascii="Times New Roman" w:hAnsi="Times New Roman" w:cs="Times New Roman"/>
          <w:sz w:val="28"/>
          <w:szCs w:val="28"/>
        </w:rPr>
        <w:t>«Мама, папа, я – спортивная семья»;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«День защитника отечества»;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«Посещение в подарок»; День открытых дверей «Семейные часы здоровья»;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«Праздник ко дню защиты детей»; Йога - фитнес выходной» на Горнолыжной базе «Горизонт»;</w:t>
      </w:r>
      <w:proofErr w:type="gramEnd"/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«Скидка в дневные часы на многоуровневые лабиринты, батутную арену и батуты» акция на детские аттракционы ко Дню матери.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«Скидки на детские аттракционы, прокат лыж и роликов, бадминтон, теннис и настольные игры» новогодняя акция, скидки до 20%.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За 2019 г. администрациями поселений и отделом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Нерюнгринской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районной администрации проведено</w:t>
      </w:r>
      <w:r w:rsidRPr="00C236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323 спортивных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мероприятия с учетом выездных соревнований, с охватом 48 131 человек.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Проведено 7 соревнований международного, всероссийского и республиканского уровня: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Всероссийские соревнования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по боксу класса «Б» памяти Н.Г. Размахнина;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- Всероссийский турнир по вольной борьбе на призы П.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Юмшанова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>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Первенство ДФО по-спортивному джиу-джитсу и ДОУ систем;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открытый чемпионат и первенство городов Дальнего востока по самбо;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республиканский турнир по северному многоборью «Южная Якутия»;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- республиканский турнир по современному панкратиону «Железная лига» Нерюнгринский гладиатор;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- открытый республиканский турнир по борьбе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>, посвященный Дню города Нерюнгри».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>Жители района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активно участвуют во Всероссийских массовых спортивных акциях, таких как «Лыжня России», в которой приняло участие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452 чел., «Кросс наций» количество участников составило 6 561 чел.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В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майской декаде оздоровительного бега и ходьбы приняло участие более 12 000 чел.</w:t>
      </w:r>
    </w:p>
    <w:p w:rsidR="000455BD" w:rsidRPr="00C236FE" w:rsidRDefault="001D033A" w:rsidP="00C236FE">
      <w:pPr>
        <w:pStyle w:val="1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 xml:space="preserve"> </w:t>
      </w:r>
      <w:r w:rsidR="000455BD" w:rsidRPr="00C236FE">
        <w:rPr>
          <w:color w:val="000000"/>
          <w:spacing w:val="0"/>
          <w:sz w:val="28"/>
          <w:szCs w:val="28"/>
        </w:rPr>
        <w:t xml:space="preserve">В спорте высших достижений вновь </w:t>
      </w:r>
      <w:proofErr w:type="spellStart"/>
      <w:r w:rsidR="000455BD" w:rsidRPr="00C236FE">
        <w:rPr>
          <w:color w:val="000000"/>
          <w:spacing w:val="0"/>
          <w:sz w:val="28"/>
          <w:szCs w:val="28"/>
        </w:rPr>
        <w:t>нерюнгринские</w:t>
      </w:r>
      <w:proofErr w:type="spellEnd"/>
      <w:r w:rsidR="000455BD" w:rsidRPr="00C236FE">
        <w:rPr>
          <w:color w:val="000000"/>
          <w:spacing w:val="0"/>
          <w:sz w:val="28"/>
          <w:szCs w:val="28"/>
        </w:rPr>
        <w:t xml:space="preserve"> спортсмены показали высокий уровень подготовки.</w:t>
      </w:r>
      <w:r w:rsidR="00C236FE">
        <w:rPr>
          <w:color w:val="000000"/>
          <w:spacing w:val="0"/>
          <w:sz w:val="28"/>
          <w:szCs w:val="28"/>
        </w:rPr>
        <w:t xml:space="preserve"> </w:t>
      </w:r>
    </w:p>
    <w:p w:rsidR="0022256B" w:rsidRPr="00C236FE" w:rsidRDefault="0022256B" w:rsidP="00C236FE">
      <w:pPr>
        <w:pStyle w:val="1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 w:rsidRPr="00C236FE">
        <w:rPr>
          <w:color w:val="000000"/>
          <w:spacing w:val="0"/>
          <w:sz w:val="28"/>
          <w:szCs w:val="28"/>
        </w:rPr>
        <w:t>Спортивная делегация района приняла участие в июле 2019 года в 7 Спортивных играх народов РС (Я)</w:t>
      </w:r>
      <w:proofErr w:type="gramStart"/>
      <w:r w:rsidRPr="00C236FE">
        <w:rPr>
          <w:color w:val="000000"/>
          <w:spacing w:val="0"/>
          <w:sz w:val="28"/>
          <w:szCs w:val="28"/>
        </w:rPr>
        <w:t xml:space="preserve"> ,</w:t>
      </w:r>
      <w:proofErr w:type="gramEnd"/>
      <w:r w:rsidRPr="00C236FE">
        <w:rPr>
          <w:color w:val="000000"/>
          <w:spacing w:val="0"/>
          <w:sz w:val="28"/>
          <w:szCs w:val="28"/>
        </w:rPr>
        <w:t xml:space="preserve"> где из 9 команд заняла 3 общекомандное место.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FE">
        <w:rPr>
          <w:rFonts w:ascii="Times New Roman" w:hAnsi="Times New Roman" w:cs="Times New Roman"/>
          <w:b/>
          <w:sz w:val="28"/>
          <w:szCs w:val="28"/>
        </w:rPr>
        <w:t>Сильнейшие спортсмены района по итогам 2019 г.</w:t>
      </w:r>
      <w:r w:rsidR="00C2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b/>
          <w:sz w:val="28"/>
          <w:szCs w:val="28"/>
        </w:rPr>
        <w:t>(победители и призеры чемпионатов и первенств Мира, Европы, России):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236FE">
        <w:rPr>
          <w:rFonts w:ascii="Times New Roman" w:hAnsi="Times New Roman" w:cs="Times New Roman"/>
          <w:sz w:val="28"/>
          <w:szCs w:val="28"/>
        </w:rPr>
        <w:t>-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Козанашвили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Мария (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), Ивлев Олег, Василенко Алена (тяжелая атлетика),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Тыщук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Лидия,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Татаринцева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(северное многоборье), Клементенок Дарья </w:t>
      </w:r>
      <w:r w:rsidRPr="00C236F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карате),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Александр (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рестлинг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Процук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 xml:space="preserve"> Александр (биатлон).</w:t>
      </w:r>
      <w:proofErr w:type="gramEnd"/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6FE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нерюнгринцев</w:t>
      </w:r>
      <w:proofErr w:type="spellEnd"/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>вошли в состав сборной команды Республики Саха (Якутия), из них 4 чел. входят</w:t>
      </w:r>
      <w:r w:rsidR="00C236FE">
        <w:rPr>
          <w:rFonts w:ascii="Times New Roman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z w:val="28"/>
          <w:szCs w:val="28"/>
        </w:rPr>
        <w:t xml:space="preserve">в состав сборной команды России по следующим видам – вольная борьба, северное многоборье, тяжелая атлетика, </w:t>
      </w:r>
      <w:proofErr w:type="spellStart"/>
      <w:r w:rsidRPr="00C236FE">
        <w:rPr>
          <w:rFonts w:ascii="Times New Roman" w:hAnsi="Times New Roman" w:cs="Times New Roman"/>
          <w:sz w:val="28"/>
          <w:szCs w:val="28"/>
        </w:rPr>
        <w:t>мас-рестлинг</w:t>
      </w:r>
      <w:proofErr w:type="spellEnd"/>
      <w:r w:rsidRPr="00C236FE">
        <w:rPr>
          <w:rFonts w:ascii="Times New Roman" w:hAnsi="Times New Roman" w:cs="Times New Roman"/>
          <w:sz w:val="28"/>
          <w:szCs w:val="28"/>
        </w:rPr>
        <w:t>.</w:t>
      </w:r>
      <w:r w:rsidRPr="00C23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6FE">
        <w:rPr>
          <w:rFonts w:ascii="Times New Roman" w:eastAsia="Calibri" w:hAnsi="Times New Roman" w:cs="Times New Roman"/>
          <w:sz w:val="28"/>
          <w:szCs w:val="28"/>
        </w:rPr>
        <w:t xml:space="preserve">Внимание уделяется развитию национальных видов спорта Республики Саха (Якутия). В районе развивается северное многоборье, </w:t>
      </w:r>
      <w:proofErr w:type="spellStart"/>
      <w:r w:rsidRPr="00C236FE">
        <w:rPr>
          <w:rFonts w:ascii="Times New Roman" w:eastAsia="Calibri" w:hAnsi="Times New Roman" w:cs="Times New Roman"/>
          <w:sz w:val="28"/>
          <w:szCs w:val="28"/>
        </w:rPr>
        <w:t>мас-рестлинг</w:t>
      </w:r>
      <w:proofErr w:type="spellEnd"/>
      <w:r w:rsidRPr="00C236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6FE">
        <w:rPr>
          <w:rFonts w:ascii="Times New Roman" w:eastAsia="Calibri" w:hAnsi="Times New Roman" w:cs="Times New Roman"/>
          <w:sz w:val="28"/>
          <w:szCs w:val="28"/>
        </w:rPr>
        <w:t>хапсагай</w:t>
      </w:r>
      <w:proofErr w:type="spellEnd"/>
      <w:r w:rsidRPr="00C236FE">
        <w:rPr>
          <w:rFonts w:ascii="Times New Roman" w:eastAsia="Calibri" w:hAnsi="Times New Roman" w:cs="Times New Roman"/>
          <w:sz w:val="28"/>
          <w:szCs w:val="28"/>
        </w:rPr>
        <w:t>, гиревой спорт. Сегодня национальными видами спорта занимаются</w:t>
      </w:r>
      <w:r w:rsidR="00C23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eastAsia="Calibri" w:hAnsi="Times New Roman" w:cs="Times New Roman"/>
          <w:sz w:val="28"/>
          <w:szCs w:val="28"/>
        </w:rPr>
        <w:t>287 человека, что составляет 0,4%.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6FE">
        <w:rPr>
          <w:rFonts w:ascii="Times New Roman" w:eastAsia="Calibri" w:hAnsi="Times New Roman" w:cs="Times New Roman"/>
          <w:sz w:val="28"/>
          <w:szCs w:val="28"/>
        </w:rPr>
        <w:t>Выполнил норматив Мастера спорта Р</w:t>
      </w:r>
      <w:proofErr w:type="gramStart"/>
      <w:r w:rsidRPr="00C236FE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C236FE">
        <w:rPr>
          <w:rFonts w:ascii="Times New Roman" w:eastAsia="Calibri" w:hAnsi="Times New Roman" w:cs="Times New Roman"/>
          <w:sz w:val="28"/>
          <w:szCs w:val="28"/>
        </w:rPr>
        <w:t>Я) по северному многоборью 1 человек – Татаринцева Илона Михайловна.</w:t>
      </w:r>
    </w:p>
    <w:p w:rsidR="0022256B" w:rsidRPr="00C236FE" w:rsidRDefault="0022256B" w:rsidP="00C23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36FE">
        <w:rPr>
          <w:rFonts w:ascii="Times New Roman" w:eastAsia="Calibri" w:hAnsi="Times New Roman" w:cs="Times New Roman"/>
          <w:sz w:val="28"/>
          <w:szCs w:val="28"/>
        </w:rPr>
        <w:t>Присвоено 752 спортивных разряда, из них 1 Мастер</w:t>
      </w:r>
      <w:r w:rsidR="00C23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6FE">
        <w:rPr>
          <w:rFonts w:ascii="Times New Roman" w:eastAsia="Calibri" w:hAnsi="Times New Roman" w:cs="Times New Roman"/>
          <w:sz w:val="28"/>
          <w:szCs w:val="28"/>
        </w:rPr>
        <w:t>спорта РС (Я), 11 КМС, 34 – 1 разряд.</w:t>
      </w:r>
      <w:proofErr w:type="gramEnd"/>
    </w:p>
    <w:p w:rsidR="0022256B" w:rsidRPr="00C236FE" w:rsidRDefault="0022256B" w:rsidP="00C236F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36FE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proofErr w:type="spellStart"/>
      <w:r w:rsidRPr="00C236FE">
        <w:rPr>
          <w:rFonts w:ascii="Times New Roman" w:hAnsi="Times New Roman" w:cs="Times New Roman"/>
          <w:snapToGrid w:val="0"/>
          <w:sz w:val="28"/>
          <w:szCs w:val="28"/>
        </w:rPr>
        <w:t>Нерюнгринском</w:t>
      </w:r>
      <w:proofErr w:type="spellEnd"/>
      <w:r w:rsidRPr="00C236FE">
        <w:rPr>
          <w:rFonts w:ascii="Times New Roman" w:hAnsi="Times New Roman" w:cs="Times New Roman"/>
          <w:snapToGrid w:val="0"/>
          <w:sz w:val="28"/>
          <w:szCs w:val="28"/>
        </w:rPr>
        <w:t xml:space="preserve"> районе проводится</w:t>
      </w:r>
      <w:r w:rsidR="00C236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snapToGrid w:val="0"/>
          <w:sz w:val="28"/>
          <w:szCs w:val="28"/>
        </w:rPr>
        <w:t>активная работа по реализации программы Всероссийского физкультурно-спортивного комплекса «Готов к труду и обороне» (ГТО).</w:t>
      </w:r>
    </w:p>
    <w:p w:rsidR="0022256B" w:rsidRPr="00C236FE" w:rsidRDefault="0022256B" w:rsidP="00C236F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6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3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C23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6FE">
        <w:rPr>
          <w:rFonts w:ascii="Times New Roman" w:hAnsi="Times New Roman" w:cs="Times New Roman"/>
          <w:color w:val="000000"/>
          <w:sz w:val="28"/>
          <w:szCs w:val="28"/>
        </w:rPr>
        <w:t>работает один республиканский центр тестирования, руководитель центра – Григорьева Анна Николаевна.</w:t>
      </w:r>
      <w:r w:rsidR="00C23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256B" w:rsidRPr="00C236FE" w:rsidRDefault="0022256B" w:rsidP="00C236F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E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показал, что за 2015 - 2019 годы зарегистрировано </w:t>
      </w:r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 федеральном сайте </w:t>
      </w:r>
      <w:proofErr w:type="spellStart"/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gto</w:t>
      </w:r>
      <w:proofErr w:type="spellEnd"/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proofErr w:type="spellStart"/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ru</w:t>
      </w:r>
      <w:proofErr w:type="spellEnd"/>
      <w:r w:rsid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более 8 000 чел. Количество человек выполнивших норматив на знак</w:t>
      </w:r>
      <w:r w:rsid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составило</w:t>
      </w:r>
      <w:r w:rsid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236F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– 952 чел., </w:t>
      </w:r>
      <w:r w:rsidRPr="00C236FE">
        <w:rPr>
          <w:rFonts w:ascii="Times New Roman" w:eastAsia="Calibri" w:hAnsi="Times New Roman" w:cs="Times New Roman"/>
          <w:sz w:val="28"/>
          <w:szCs w:val="28"/>
          <w:lang w:eastAsia="zh-CN"/>
        </w:rPr>
        <w:t>из них 411 чел. – золото, 330 серебро, 85 бронза.</w:t>
      </w:r>
      <w:r w:rsidR="00C23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BD" w:rsidRPr="00C236FE" w:rsidRDefault="000455BD" w:rsidP="00C236FE">
      <w:pPr>
        <w:pStyle w:val="1"/>
        <w:shd w:val="clear" w:color="auto" w:fill="auto"/>
        <w:spacing w:line="240" w:lineRule="auto"/>
        <w:rPr>
          <w:b/>
          <w:i/>
          <w:spacing w:val="0"/>
          <w:sz w:val="28"/>
          <w:szCs w:val="28"/>
        </w:rPr>
      </w:pPr>
      <w:r w:rsidRPr="00C236FE">
        <w:rPr>
          <w:b/>
          <w:i/>
          <w:spacing w:val="0"/>
          <w:sz w:val="28"/>
          <w:szCs w:val="28"/>
        </w:rPr>
        <w:t>Задачи на 201</w:t>
      </w:r>
      <w:r w:rsidR="0022256B" w:rsidRPr="00C236FE">
        <w:rPr>
          <w:b/>
          <w:i/>
          <w:spacing w:val="0"/>
          <w:sz w:val="28"/>
          <w:szCs w:val="28"/>
        </w:rPr>
        <w:t>0</w:t>
      </w:r>
      <w:r w:rsidRPr="00C236FE">
        <w:rPr>
          <w:b/>
          <w:i/>
          <w:spacing w:val="0"/>
          <w:sz w:val="28"/>
          <w:szCs w:val="28"/>
        </w:rPr>
        <w:t xml:space="preserve"> год в области спорта и физической культуры:</w:t>
      </w:r>
    </w:p>
    <w:p w:rsidR="000455BD" w:rsidRPr="00C236FE" w:rsidRDefault="00C236FE" w:rsidP="00C236FE">
      <w:pPr>
        <w:pStyle w:val="1"/>
        <w:shd w:val="clear" w:color="auto" w:fill="auto"/>
        <w:tabs>
          <w:tab w:val="left" w:pos="295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455BD" w:rsidRPr="00C236FE">
        <w:rPr>
          <w:spacing w:val="0"/>
          <w:sz w:val="28"/>
          <w:szCs w:val="28"/>
        </w:rPr>
        <w:t xml:space="preserve">Продолжить работу по реализации Всероссийского, физкультурно-спортивного комплекса </w:t>
      </w:r>
      <w:r>
        <w:rPr>
          <w:spacing w:val="0"/>
          <w:sz w:val="28"/>
          <w:szCs w:val="28"/>
        </w:rPr>
        <w:t>«Готов к труду и обороне»</w:t>
      </w:r>
      <w:r w:rsidR="000455BD" w:rsidRPr="00C236FE">
        <w:rPr>
          <w:spacing w:val="0"/>
          <w:sz w:val="28"/>
          <w:szCs w:val="28"/>
        </w:rPr>
        <w:t xml:space="preserve"> (ГТО) в муниципальном образовании «Нерюнгринский район ».</w:t>
      </w:r>
    </w:p>
    <w:p w:rsidR="000455BD" w:rsidRPr="00C236FE" w:rsidRDefault="00C236FE" w:rsidP="00C236FE">
      <w:pPr>
        <w:pStyle w:val="1"/>
        <w:shd w:val="clear" w:color="auto" w:fill="auto"/>
        <w:tabs>
          <w:tab w:val="left" w:pos="295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455BD" w:rsidRPr="00C236FE">
        <w:rPr>
          <w:spacing w:val="0"/>
          <w:sz w:val="28"/>
          <w:szCs w:val="28"/>
        </w:rPr>
        <w:t xml:space="preserve">Вести дальнейшую целенаправленную работу по увеличению количества систематически занимающихся физической культурой и спортом граждан в </w:t>
      </w:r>
      <w:proofErr w:type="spellStart"/>
      <w:r w:rsidR="000455BD" w:rsidRPr="00C236FE">
        <w:rPr>
          <w:spacing w:val="0"/>
          <w:sz w:val="28"/>
          <w:szCs w:val="28"/>
        </w:rPr>
        <w:t>Нерюнгринском</w:t>
      </w:r>
      <w:proofErr w:type="spellEnd"/>
      <w:r w:rsidR="000455BD" w:rsidRPr="00C236FE">
        <w:rPr>
          <w:spacing w:val="0"/>
          <w:sz w:val="28"/>
          <w:szCs w:val="28"/>
        </w:rPr>
        <w:t xml:space="preserve"> районе в </w:t>
      </w:r>
      <w:r w:rsidR="000455BD" w:rsidRPr="00C236FE">
        <w:rPr>
          <w:rStyle w:val="0pt"/>
          <w:rFonts w:eastAsia="Consolas"/>
          <w:color w:val="auto"/>
          <w:spacing w:val="0"/>
          <w:sz w:val="28"/>
          <w:szCs w:val="28"/>
        </w:rPr>
        <w:t>202</w:t>
      </w:r>
      <w:r w:rsidR="00290D1A" w:rsidRPr="00C236FE">
        <w:rPr>
          <w:rStyle w:val="0pt"/>
          <w:rFonts w:eastAsia="Consolas"/>
          <w:color w:val="auto"/>
          <w:spacing w:val="0"/>
          <w:sz w:val="28"/>
          <w:szCs w:val="28"/>
        </w:rPr>
        <w:t>4</w:t>
      </w:r>
      <w:r w:rsidR="000455BD" w:rsidRPr="00C236FE">
        <w:rPr>
          <w:rStyle w:val="59"/>
          <w:color w:val="auto"/>
          <w:spacing w:val="0"/>
          <w:sz w:val="28"/>
          <w:szCs w:val="28"/>
        </w:rPr>
        <w:t xml:space="preserve"> </w:t>
      </w:r>
      <w:r w:rsidR="000455BD" w:rsidRPr="00C236FE">
        <w:rPr>
          <w:spacing w:val="0"/>
          <w:sz w:val="28"/>
          <w:szCs w:val="28"/>
        </w:rPr>
        <w:t xml:space="preserve">году до </w:t>
      </w:r>
      <w:r w:rsidR="000455BD" w:rsidRPr="00C236FE">
        <w:rPr>
          <w:rStyle w:val="0pt"/>
          <w:rFonts w:eastAsia="Consolas"/>
          <w:color w:val="auto"/>
          <w:spacing w:val="0"/>
          <w:sz w:val="28"/>
          <w:szCs w:val="28"/>
        </w:rPr>
        <w:t>4</w:t>
      </w:r>
      <w:r w:rsidR="00290D1A" w:rsidRPr="00C236FE">
        <w:rPr>
          <w:rStyle w:val="0pt"/>
          <w:rFonts w:eastAsia="Consolas"/>
          <w:color w:val="auto"/>
          <w:spacing w:val="0"/>
          <w:sz w:val="28"/>
          <w:szCs w:val="28"/>
        </w:rPr>
        <w:t>5</w:t>
      </w:r>
      <w:r w:rsidR="000455BD" w:rsidRPr="00C236FE">
        <w:rPr>
          <w:rStyle w:val="59"/>
          <w:color w:val="auto"/>
          <w:spacing w:val="0"/>
          <w:sz w:val="28"/>
          <w:szCs w:val="28"/>
        </w:rPr>
        <w:t>%.</w:t>
      </w:r>
    </w:p>
    <w:p w:rsidR="000455BD" w:rsidRPr="00C236FE" w:rsidRDefault="00C236FE" w:rsidP="00C236FE">
      <w:pPr>
        <w:pStyle w:val="1"/>
        <w:shd w:val="clear" w:color="auto" w:fill="auto"/>
        <w:tabs>
          <w:tab w:val="left" w:pos="295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455BD" w:rsidRPr="00C236FE">
        <w:rPr>
          <w:spacing w:val="0"/>
          <w:sz w:val="28"/>
          <w:szCs w:val="28"/>
        </w:rPr>
        <w:t>Продолжить работу по укреплению инфраструктуры физической культуры и спорта, в том числе по модернизации и строительству новых спортивных объектов.</w:t>
      </w:r>
    </w:p>
    <w:p w:rsidR="000455BD" w:rsidRPr="00C236FE" w:rsidRDefault="00C236FE" w:rsidP="00C236FE">
      <w:pPr>
        <w:pStyle w:val="1"/>
        <w:shd w:val="clear" w:color="auto" w:fill="auto"/>
        <w:tabs>
          <w:tab w:val="left" w:pos="295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455BD" w:rsidRPr="00C236FE">
        <w:rPr>
          <w:spacing w:val="0"/>
          <w:sz w:val="28"/>
          <w:szCs w:val="28"/>
        </w:rPr>
        <w:t>Совершенствовать систему проведения официальных физкультурных и спортивных мероприятий на территории района.</w:t>
      </w:r>
    </w:p>
    <w:sectPr w:rsidR="000455BD" w:rsidRPr="00C236FE" w:rsidSect="00C236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69C"/>
    <w:multiLevelType w:val="multilevel"/>
    <w:tmpl w:val="02363D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8F7335"/>
    <w:multiLevelType w:val="multilevel"/>
    <w:tmpl w:val="1E54DF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88"/>
    <w:rsid w:val="000455BD"/>
    <w:rsid w:val="001A2F22"/>
    <w:rsid w:val="001D033A"/>
    <w:rsid w:val="0022256B"/>
    <w:rsid w:val="00290D1A"/>
    <w:rsid w:val="0040661B"/>
    <w:rsid w:val="006A0988"/>
    <w:rsid w:val="007D0425"/>
    <w:rsid w:val="0084606C"/>
    <w:rsid w:val="008566F1"/>
    <w:rsid w:val="00970D21"/>
    <w:rsid w:val="00B35718"/>
    <w:rsid w:val="00C236FE"/>
    <w:rsid w:val="00C42FF0"/>
    <w:rsid w:val="00C5368A"/>
    <w:rsid w:val="00F4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42FF0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2FF0"/>
    <w:pPr>
      <w:widowControl w:val="0"/>
      <w:shd w:val="clear" w:color="auto" w:fill="FFFFFF"/>
      <w:spacing w:before="900" w:after="0" w:line="269" w:lineRule="exact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59">
    <w:name w:val="Основной текст (5) + 9"/>
    <w:aliases w:val="5 pt,Интервал 0 pt,Основной текст + Полужирный"/>
    <w:basedOn w:val="5"/>
    <w:rsid w:val="00C42FF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455B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5B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0455B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455B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0455BD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0455BD"/>
    <w:rPr>
      <w:rFonts w:ascii="Consolas" w:eastAsia="Consolas" w:hAnsi="Consolas" w:cs="Consolas"/>
      <w:i/>
      <w:iCs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0"/>
      <w:szCs w:val="10"/>
    </w:rPr>
  </w:style>
  <w:style w:type="character" w:customStyle="1" w:styleId="2pt">
    <w:name w:val="Основной текст + Интервал 2 pt"/>
    <w:basedOn w:val="a3"/>
    <w:rsid w:val="0004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4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4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link w:val="a5"/>
    <w:uiPriority w:val="34"/>
    <w:qFormat/>
    <w:rsid w:val="004066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4066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42FF0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2FF0"/>
    <w:pPr>
      <w:widowControl w:val="0"/>
      <w:shd w:val="clear" w:color="auto" w:fill="FFFFFF"/>
      <w:spacing w:before="900" w:after="0" w:line="269" w:lineRule="exact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59">
    <w:name w:val="Основной текст (5) + 9"/>
    <w:aliases w:val="5 pt,Интервал 0 pt,Основной текст + Полужирный"/>
    <w:basedOn w:val="5"/>
    <w:rsid w:val="00C42FF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455B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5BD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0455B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455B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0455BD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0455BD"/>
    <w:rPr>
      <w:rFonts w:ascii="Consolas" w:eastAsia="Consolas" w:hAnsi="Consolas" w:cs="Consolas"/>
      <w:i/>
      <w:iCs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0"/>
      <w:szCs w:val="10"/>
    </w:rPr>
  </w:style>
  <w:style w:type="character" w:customStyle="1" w:styleId="2pt">
    <w:name w:val="Основной текст + Интервал 2 pt"/>
    <w:basedOn w:val="a3"/>
    <w:rsid w:val="0004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4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45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link w:val="a5"/>
    <w:uiPriority w:val="34"/>
    <w:qFormat/>
    <w:rsid w:val="004066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4066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Александровна</dc:creator>
  <cp:keywords/>
  <dc:description/>
  <cp:lastModifiedBy>Конотопцева Юлия Михайловна</cp:lastModifiedBy>
  <cp:revision>11</cp:revision>
  <dcterms:created xsi:type="dcterms:W3CDTF">2019-02-19T08:02:00Z</dcterms:created>
  <dcterms:modified xsi:type="dcterms:W3CDTF">2020-03-26T04:34:00Z</dcterms:modified>
</cp:coreProperties>
</file>