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AA" w:rsidRPr="009F3A4E" w:rsidRDefault="001501AA" w:rsidP="001501AA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ЗИМА</w:t>
      </w:r>
    </w:p>
    <w:p w:rsidR="001501AA" w:rsidRPr="009F3A4E" w:rsidRDefault="001501AA" w:rsidP="001501AA">
      <w:pPr>
        <w:pStyle w:val="a3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b/>
          <w:i/>
          <w:sz w:val="28"/>
          <w:szCs w:val="28"/>
          <w:lang w:val="ru-RU"/>
        </w:rPr>
        <w:t>Что наиболее значительное удалось сделать в 2019 году.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 xml:space="preserve">Одним из целевых векторов стратегического развития муниципальной политики в сфере физической культуры и спорта является укрепление здоровья и долголетия горожан за счет развития физической культуры и спорта. 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>С целью увеличения доли населения, занимающегося физической культурой и спортом, осуществлялись мероприятия в рамках муниципальной программы «Развитие физической культуры и спорта на 2016-2021 гг.».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 xml:space="preserve">За отчетный период достигнуты значительные успехи, </w:t>
      </w:r>
      <w:r w:rsidRPr="009F3A4E">
        <w:rPr>
          <w:rFonts w:ascii="Times New Roman" w:eastAsia="Times New Roman" w:hAnsi="Times New Roman" w:cs="Times New Roman"/>
          <w:sz w:val="28"/>
          <w:szCs w:val="28"/>
        </w:rPr>
        <w:t xml:space="preserve">состоялось более 60 спортивно-массовых мероприятий, что на 10 больше чем в 2018 году. В которых приняло участие около 5 тысяч человек. По данным статистического наблюдения за 2019 год количество граждан, систематически занимающихся физической культурой и спортом, в городе Зиме составляет 9972 человека, что на 9% выше, чем в 2018 году. 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eastAsia="Times New Roman" w:hAnsi="Times New Roman" w:cs="Times New Roman"/>
          <w:sz w:val="28"/>
          <w:szCs w:val="28"/>
        </w:rPr>
        <w:t>По итогам 2019 года у</w:t>
      </w:r>
      <w:r w:rsidRPr="009F3A4E">
        <w:rPr>
          <w:rFonts w:ascii="Times New Roman" w:hAnsi="Times New Roman" w:cs="Times New Roman"/>
          <w:sz w:val="28"/>
          <w:szCs w:val="28"/>
        </w:rPr>
        <w:t>чащиеся МБУ ДЮ «ДЮСШ имени Г.М. Сергеева» приняли участие в 32 областных соревнованиях, в 3 соревнованиях Сибирского Федерального округа, в 4 соревнованиях Всероссийского уровня. Два человека стали призерами Всероссийских соревнований, шестеро воспитанников завоевали призовые места на соревнованиях уровня Сибирского Федерального округа, 66 спортсменов стали победителями и призерами областных соревнований.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>В течение 2019 г. учащимися ДЮСШ было выполнено 99 массовых спортивных разрядов, один I спортивный разряд и два норматива на разряд «Кандидат в Мастера спорта» (по видам спорта легкая атлетика и пауэрлифтинг).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>В городе Зиме продолжается динамичное развитие спорта в рамках развития Всероссийского физкультурно-спортивного комплекса «Готов к труду и обороне».</w:t>
      </w:r>
      <w:r w:rsidR="00F863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A4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F3A4E">
        <w:rPr>
          <w:rFonts w:ascii="Times New Roman" w:hAnsi="Times New Roman" w:cs="Times New Roman"/>
          <w:sz w:val="28"/>
          <w:szCs w:val="28"/>
        </w:rPr>
        <w:t xml:space="preserve">а базе, открывшейся в 2019 году «Спортивной школы» ведет работу Центр тестирования ГТО. Согласно ежегодной статистике за 2019 год количество граждан, принявших участие в сдаче норм спортивного комплекса – 403 человека, из них выполнивших нормативы на знак отличия - 341 человек, что составляет более 80 % от общего количества участников. </w:t>
      </w:r>
      <w:r w:rsidRPr="009F3A4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город Зима вошел в пятерку лучших муниципальных центров тестирования Всероссийского физкультурно-спортивного комплекса «Готов к труду и обороне» по итогам работы в 2019 году в Иркутской области.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>Кроме того МБОУ «Средняя общеобразовательная школа № 10» вошла в список лучших среди 39 субъектов России по итогам Всероссийского фестиваля «Футбол в школе».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eastAsia="Times New Roman" w:hAnsi="Times New Roman" w:cs="Times New Roman"/>
          <w:sz w:val="28"/>
          <w:szCs w:val="28"/>
        </w:rPr>
        <w:t xml:space="preserve">Обеспечить кардинальные позитивные изменения в отрасли </w:t>
      </w:r>
      <w:r w:rsidRPr="009F3A4E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возможно только имея качественную, современную материально-техническую базу, именно поэтому </w:t>
      </w:r>
      <w:r w:rsidRPr="009F3A4E">
        <w:rPr>
          <w:rFonts w:ascii="Times New Roman" w:eastAsia="Times New Roman" w:hAnsi="Times New Roman" w:cs="Times New Roman"/>
          <w:sz w:val="28"/>
          <w:szCs w:val="28"/>
        </w:rPr>
        <w:t>одним из важнейших вопросов в развитии физической культуры и спорта на территории города Зимы является развитие спортивной инфраструктуры, так в 2019 году: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 xml:space="preserve">- веден в эксплуатацию первый в городе Зиме спортивный объект </w:t>
      </w:r>
      <w:r w:rsidRPr="009F3A4E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физкультурно-оздоровительный комплекс «Сибирь» со стадионом «Локомотив»;</w:t>
      </w:r>
    </w:p>
    <w:p w:rsidR="001501AA" w:rsidRPr="009F3A4E" w:rsidRDefault="001501AA" w:rsidP="001501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 xml:space="preserve">- </w:t>
      </w:r>
      <w:r w:rsidRPr="009F3A4E">
        <w:rPr>
          <w:rFonts w:ascii="Times New Roman" w:eastAsia="Times New Roman" w:hAnsi="Times New Roman" w:cs="Times New Roman"/>
          <w:sz w:val="28"/>
          <w:szCs w:val="28"/>
        </w:rPr>
        <w:t>открыт фитнес клуб по месту жительства «Фаворит» на базе, которого ведут работу 4 инструктора по фитнес направлениям – «</w:t>
      </w:r>
      <w:proofErr w:type="spellStart"/>
      <w:r w:rsidRPr="009F3A4E">
        <w:rPr>
          <w:rFonts w:ascii="Times New Roman" w:eastAsia="Times New Roman" w:hAnsi="Times New Roman" w:cs="Times New Roman"/>
          <w:sz w:val="28"/>
          <w:szCs w:val="28"/>
        </w:rPr>
        <w:t>Зумба</w:t>
      </w:r>
      <w:proofErr w:type="spellEnd"/>
      <w:r w:rsidRPr="009F3A4E">
        <w:rPr>
          <w:rFonts w:ascii="Times New Roman" w:eastAsia="Times New Roman" w:hAnsi="Times New Roman" w:cs="Times New Roman"/>
          <w:sz w:val="28"/>
          <w:szCs w:val="28"/>
        </w:rPr>
        <w:t>», «Йога», «Фитнес-аэробика», «Степ-аэробика». 6 тренеров-преподавателей на базах школ ведут физкультурно-спортивные секции;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>- обновлена материально-техническая база оздоровительного лагеря «Тихоокеанец» и лыжной базы «Юность»;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lastRenderedPageBreak/>
        <w:t>- установлена спортивная универсальная площадка с современным синтетическим покрытием</w:t>
      </w:r>
    </w:p>
    <w:p w:rsidR="001501AA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>- проведена работа по привязке спортивного объекта физкультурно-оздоровительного комплекса с бассейном к территории города Зимы, для проведения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A4E">
        <w:rPr>
          <w:rFonts w:ascii="Times New Roman" w:hAnsi="Times New Roman" w:cs="Times New Roman"/>
          <w:sz w:val="28"/>
          <w:szCs w:val="28"/>
        </w:rPr>
        <w:t>экспертизы подана документация сметной стоимости по строительству.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A4E">
        <w:rPr>
          <w:rFonts w:ascii="Times New Roman" w:hAnsi="Times New Roman" w:cs="Times New Roman"/>
          <w:b/>
          <w:i/>
          <w:sz w:val="28"/>
          <w:szCs w:val="28"/>
        </w:rPr>
        <w:t>В 2019 году нами отмечены достижения коллег из других городов.</w:t>
      </w:r>
    </w:p>
    <w:p w:rsidR="001501AA" w:rsidRPr="009F3A4E" w:rsidRDefault="001501AA" w:rsidP="001501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 xml:space="preserve">Опыт работы </w:t>
      </w:r>
      <w:proofErr w:type="gramStart"/>
      <w:r w:rsidRPr="009F3A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3A4E">
        <w:rPr>
          <w:rFonts w:ascii="Times New Roman" w:hAnsi="Times New Roman" w:cs="Times New Roman"/>
          <w:sz w:val="28"/>
          <w:szCs w:val="28"/>
        </w:rPr>
        <w:t xml:space="preserve">. Иркутска по развитию спортивной инфраструктуры строительство ледового дворца «Байкал». </w:t>
      </w:r>
      <w:proofErr w:type="gramStart"/>
      <w:r w:rsidRPr="009F3A4E">
        <w:rPr>
          <w:rFonts w:ascii="Times New Roman" w:hAnsi="Times New Roman" w:cs="Times New Roman"/>
          <w:sz w:val="28"/>
          <w:szCs w:val="28"/>
        </w:rPr>
        <w:t>Проектная вместимость</w:t>
      </w:r>
      <w:r w:rsidRPr="009F3A4E">
        <w:rPr>
          <w:rFonts w:ascii="Times New Roman" w:hAnsi="Times New Roman" w:cs="Times New Roman"/>
          <w:b/>
          <w:sz w:val="28"/>
          <w:szCs w:val="28"/>
        </w:rPr>
        <w:t>:</w:t>
      </w:r>
      <w:r w:rsidRPr="009F3A4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6000 зрителей в стандартном варианте, 8000 зрителей в расширенном</w:t>
      </w:r>
      <w:r w:rsidRPr="009F3A4E">
        <w:rPr>
          <w:rFonts w:ascii="Times New Roman" w:hAnsi="Times New Roman" w:cs="Times New Roman"/>
          <w:sz w:val="28"/>
          <w:szCs w:val="28"/>
        </w:rPr>
        <w:t xml:space="preserve"> (за счет установки сборно-разборных трибун за хоккейными воротами).</w:t>
      </w:r>
      <w:proofErr w:type="gramEnd"/>
      <w:r w:rsidRPr="009F3A4E">
        <w:rPr>
          <w:rFonts w:ascii="Times New Roman" w:hAnsi="Times New Roman" w:cs="Times New Roman"/>
          <w:sz w:val="28"/>
          <w:szCs w:val="28"/>
        </w:rPr>
        <w:t xml:space="preserve"> Арена будет способна принимать соревнования международного уровня по хоккею с мячом и конькобежному спорту. 1 марта 2020 года </w:t>
      </w:r>
      <w:r w:rsidRPr="009F3A4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арена «Байкал» примет XL чемпионат мира по хоккею с мячом.</w:t>
      </w:r>
    </w:p>
    <w:p w:rsidR="001501AA" w:rsidRPr="009F3A4E" w:rsidRDefault="001501AA" w:rsidP="001501AA">
      <w:pPr>
        <w:pStyle w:val="a3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b/>
          <w:i/>
          <w:sz w:val="28"/>
          <w:szCs w:val="28"/>
          <w:lang w:val="ru-RU"/>
        </w:rPr>
        <w:t>В прошедшем году нам не удалось решить следующие проблемы.</w:t>
      </w:r>
    </w:p>
    <w:p w:rsidR="001501AA" w:rsidRPr="009F3A4E" w:rsidRDefault="001501AA" w:rsidP="001501AA">
      <w:pPr>
        <w:spacing w:after="0" w:line="240" w:lineRule="auto"/>
        <w:contextualSpacing/>
        <w:jc w:val="both"/>
        <w:rPr>
          <w:rStyle w:val="FontStyle12"/>
          <w:rFonts w:eastAsiaTheme="majorEastAsia"/>
          <w:b w:val="0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 xml:space="preserve">Текущее состояние физической культуры и спорта характеризуется положительными тенденциями, связанными с сохранением лучших спортивных и физкультурных традиций, развитием массового спорта, </w:t>
      </w:r>
      <w:proofErr w:type="gramStart"/>
      <w:r w:rsidRPr="009F3A4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F3A4E">
        <w:rPr>
          <w:rFonts w:ascii="Times New Roman" w:hAnsi="Times New Roman" w:cs="Times New Roman"/>
          <w:sz w:val="28"/>
          <w:szCs w:val="28"/>
        </w:rPr>
        <w:t xml:space="preserve"> несмотря на большую работу, проводимую в рамках развития физической культуры и спорта, имеется ряд факторов, влияющих на развитие отрасли в городе Зиме, и задач, требующих решения.</w:t>
      </w:r>
    </w:p>
    <w:p w:rsidR="001501AA" w:rsidRPr="009F3A4E" w:rsidRDefault="001501AA" w:rsidP="001501AA">
      <w:pPr>
        <w:spacing w:after="0" w:line="240" w:lineRule="auto"/>
        <w:contextualSpacing/>
        <w:jc w:val="both"/>
        <w:rPr>
          <w:rStyle w:val="FontStyle12"/>
          <w:rFonts w:eastAsiaTheme="majorEastAsia"/>
          <w:b w:val="0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>Отмечается недостаток спортивных объектов для организации занятий по различным видам спорта, в том числе недостаточно специализированных спортивных объектов по адаптивной физической культуре для занятий игровыми видами спорта, плаванием.</w:t>
      </w:r>
    </w:p>
    <w:p w:rsidR="001501AA" w:rsidRPr="009F3A4E" w:rsidRDefault="001501AA" w:rsidP="001501A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t xml:space="preserve">В сложившейся экономической ситуации </w:t>
      </w:r>
      <w:r w:rsidRPr="009F3A4E">
        <w:rPr>
          <w:rStyle w:val="FontStyle12"/>
          <w:rFonts w:eastAsia="Times New Roman"/>
          <w:sz w:val="28"/>
          <w:szCs w:val="28"/>
        </w:rPr>
        <w:t xml:space="preserve">не удалось реализовать </w:t>
      </w:r>
      <w:r w:rsidRPr="009F3A4E">
        <w:rPr>
          <w:rStyle w:val="FontStyle12"/>
          <w:rFonts w:eastAsiaTheme="majorEastAsia"/>
          <w:sz w:val="28"/>
          <w:szCs w:val="28"/>
        </w:rPr>
        <w:t>капитальный ремонт зала тяжелой атлетики</w:t>
      </w:r>
      <w:r w:rsidRPr="009F3A4E">
        <w:rPr>
          <w:rStyle w:val="FontStyle12"/>
          <w:rFonts w:eastAsia="Times New Roman"/>
          <w:sz w:val="28"/>
          <w:szCs w:val="28"/>
        </w:rPr>
        <w:t>, запланированны</w:t>
      </w:r>
      <w:r w:rsidRPr="009F3A4E">
        <w:rPr>
          <w:rStyle w:val="FontStyle12"/>
          <w:rFonts w:eastAsiaTheme="majorEastAsia"/>
          <w:sz w:val="28"/>
          <w:szCs w:val="28"/>
        </w:rPr>
        <w:t>й</w:t>
      </w:r>
      <w:r w:rsidRPr="009F3A4E">
        <w:rPr>
          <w:rStyle w:val="FontStyle12"/>
          <w:rFonts w:eastAsia="Times New Roman"/>
          <w:sz w:val="28"/>
          <w:szCs w:val="28"/>
        </w:rPr>
        <w:t xml:space="preserve"> на 201</w:t>
      </w:r>
      <w:r w:rsidRPr="009F3A4E">
        <w:rPr>
          <w:rStyle w:val="FontStyle12"/>
          <w:rFonts w:eastAsiaTheme="majorEastAsia"/>
          <w:sz w:val="28"/>
          <w:szCs w:val="28"/>
        </w:rPr>
        <w:t>9</w:t>
      </w:r>
      <w:r w:rsidRPr="009F3A4E">
        <w:rPr>
          <w:rStyle w:val="FontStyle12"/>
          <w:rFonts w:eastAsia="Times New Roman"/>
          <w:sz w:val="28"/>
          <w:szCs w:val="28"/>
        </w:rPr>
        <w:t xml:space="preserve"> год. П</w:t>
      </w:r>
      <w:r w:rsidRPr="009F3A4E">
        <w:rPr>
          <w:rFonts w:ascii="Times New Roman" w:hAnsi="Times New Roman" w:cs="Times New Roman"/>
          <w:sz w:val="28"/>
          <w:szCs w:val="28"/>
        </w:rPr>
        <w:t xml:space="preserve">ри реализации планов по развитию физической культуры, спорта планируется использовать финансовые средства, полученные от оказания платных услуг, на развитие учреждений, организацию тренировочного процесса, участие в соревнованиях, приобретение спортивного оборудования и инвентаря, проведение ремонтов помещений и иное. </w:t>
      </w:r>
    </w:p>
    <w:p w:rsidR="001501AA" w:rsidRPr="009F3A4E" w:rsidRDefault="001501AA" w:rsidP="001501AA">
      <w:pPr>
        <w:pStyle w:val="3"/>
        <w:tabs>
          <w:tab w:val="left" w:pos="851"/>
          <w:tab w:val="left" w:pos="993"/>
        </w:tabs>
        <w:spacing w:after="0"/>
        <w:jc w:val="both"/>
        <w:rPr>
          <w:b/>
          <w:bCs/>
          <w:i/>
          <w:sz w:val="28"/>
          <w:szCs w:val="28"/>
        </w:rPr>
      </w:pPr>
      <w:r w:rsidRPr="009F3A4E">
        <w:rPr>
          <w:b/>
          <w:bCs/>
          <w:i/>
          <w:sz w:val="28"/>
          <w:szCs w:val="28"/>
        </w:rPr>
        <w:t>В 2020 году перед нами стоят следующие задачи.</w:t>
      </w:r>
    </w:p>
    <w:p w:rsidR="001501AA" w:rsidRPr="009F3A4E" w:rsidRDefault="001501AA" w:rsidP="001501AA">
      <w:pPr>
        <w:spacing w:after="0" w:line="240" w:lineRule="auto"/>
        <w:contextualSpacing/>
        <w:jc w:val="both"/>
        <w:rPr>
          <w:rStyle w:val="FontStyle13"/>
          <w:spacing w:val="0"/>
          <w:sz w:val="28"/>
          <w:szCs w:val="28"/>
        </w:rPr>
      </w:pPr>
      <w:r w:rsidRPr="009F3A4E">
        <w:rPr>
          <w:rStyle w:val="FontStyle13"/>
          <w:spacing w:val="0"/>
          <w:sz w:val="28"/>
          <w:szCs w:val="28"/>
        </w:rPr>
        <w:t xml:space="preserve">Помимо вопросов, нерешённых в полной мере в 2019 году перед администрацией города Зимы </w:t>
      </w:r>
      <w:r w:rsidRPr="009F3A4E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</w:t>
      </w:r>
      <w:r w:rsidRPr="009F3A4E">
        <w:rPr>
          <w:rStyle w:val="FontStyle13"/>
          <w:spacing w:val="0"/>
          <w:sz w:val="28"/>
          <w:szCs w:val="28"/>
        </w:rPr>
        <w:t>стоят следующие задачи:</w:t>
      </w:r>
    </w:p>
    <w:p w:rsidR="001501AA" w:rsidRPr="009F3A4E" w:rsidRDefault="001501AA" w:rsidP="001501A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lang w:val="ru-RU"/>
        </w:rPr>
        <w:t>1. Реализация Единого календарного плана физкультурных и спортивных мероприятий;</w:t>
      </w:r>
    </w:p>
    <w:p w:rsidR="001501AA" w:rsidRPr="009F3A4E" w:rsidRDefault="001501AA" w:rsidP="001501A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lang w:val="ru-RU"/>
        </w:rPr>
        <w:t>2. Увеличение доли граждан, систематически занимающихся физической культурой и спортом;</w:t>
      </w:r>
    </w:p>
    <w:p w:rsidR="001501AA" w:rsidRPr="009F3A4E" w:rsidRDefault="001501AA" w:rsidP="001501A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lang w:val="ru-RU"/>
        </w:rPr>
        <w:t xml:space="preserve">3. Реализация мероприятий по внедрению ВФСК ГТО для населения, в том числе разработка плана мероприятий по внедрению ВФСК ГТО в общеобразовательных учреждениях; </w:t>
      </w:r>
    </w:p>
    <w:p w:rsidR="001501AA" w:rsidRPr="009F3A4E" w:rsidRDefault="001501AA" w:rsidP="001501A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lang w:val="ru-RU"/>
        </w:rPr>
        <w:t xml:space="preserve">4. Развитие детско-юношеского спорта, как целенаправленной системы отбора и подготовки спортивного резерва для развития спорта высших достижений; </w:t>
      </w:r>
    </w:p>
    <w:p w:rsidR="001501AA" w:rsidRPr="009F3A4E" w:rsidRDefault="001501AA" w:rsidP="001501A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lang w:val="ru-RU"/>
        </w:rPr>
        <w:t>5. Повышение привлекательности физической культуры и спорта как сферы профессиональной деятельности;</w:t>
      </w:r>
    </w:p>
    <w:p w:rsidR="001501AA" w:rsidRPr="009F3A4E" w:rsidRDefault="001501AA" w:rsidP="001501A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lang w:val="ru-RU"/>
        </w:rPr>
        <w:t xml:space="preserve">6. Сохранение и развитие кадрового потенциала в области физической культуры и спорта; </w:t>
      </w:r>
    </w:p>
    <w:p w:rsidR="001501AA" w:rsidRPr="009F3A4E" w:rsidRDefault="001501AA" w:rsidP="001501AA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lang w:val="ru-RU"/>
        </w:rPr>
        <w:t>7. Развитие инфраструктуры спорта;</w:t>
      </w:r>
    </w:p>
    <w:p w:rsidR="001501AA" w:rsidRPr="009F3A4E" w:rsidRDefault="001501AA" w:rsidP="001501AA">
      <w:pPr>
        <w:pStyle w:val="a3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3A4E">
        <w:rPr>
          <w:rFonts w:ascii="Times New Roman" w:hAnsi="Times New Roman" w:cs="Times New Roman"/>
          <w:sz w:val="28"/>
          <w:szCs w:val="28"/>
          <w:lang w:val="ru-RU"/>
        </w:rPr>
        <w:t>8. Регулирование информационно-пропагандистской и просветительно-образовательной политики;</w:t>
      </w:r>
    </w:p>
    <w:p w:rsidR="001501AA" w:rsidRPr="009F3A4E" w:rsidRDefault="001501AA" w:rsidP="0015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4E">
        <w:rPr>
          <w:rFonts w:ascii="Times New Roman" w:hAnsi="Times New Roman" w:cs="Times New Roman"/>
          <w:sz w:val="28"/>
          <w:szCs w:val="28"/>
        </w:rPr>
        <w:lastRenderedPageBreak/>
        <w:t>Реализация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станет логическим продолжением того курса, который проводился администрацией все последние годы.</w:t>
      </w:r>
    </w:p>
    <w:p w:rsidR="00C63308" w:rsidRDefault="00C63308"/>
    <w:sectPr w:rsidR="00C63308" w:rsidSect="009F3A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1AA"/>
    <w:rsid w:val="001501AA"/>
    <w:rsid w:val="00C329B9"/>
    <w:rsid w:val="00C63308"/>
    <w:rsid w:val="00F8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501A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501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501AA"/>
    <w:pPr>
      <w:ind w:left="720"/>
    </w:pPr>
    <w:rPr>
      <w:rFonts w:ascii="Calibri" w:eastAsia="Times New Roman" w:hAnsi="Calibri" w:cs="Calibri"/>
      <w:lang w:val="en-US"/>
    </w:rPr>
  </w:style>
  <w:style w:type="character" w:styleId="a4">
    <w:name w:val="Strong"/>
    <w:basedOn w:val="a0"/>
    <w:uiPriority w:val="22"/>
    <w:qFormat/>
    <w:rsid w:val="001501AA"/>
    <w:rPr>
      <w:b/>
      <w:bCs/>
    </w:rPr>
  </w:style>
  <w:style w:type="character" w:customStyle="1" w:styleId="FontStyle12">
    <w:name w:val="Font Style12"/>
    <w:basedOn w:val="a0"/>
    <w:uiPriority w:val="99"/>
    <w:rsid w:val="001501A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1501AA"/>
    <w:rPr>
      <w:rFonts w:ascii="Times New Roman" w:hAnsi="Times New Roman" w:cs="Times New Roman"/>
      <w:color w:val="000000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5538</Characters>
  <Application>Microsoft Office Word</Application>
  <DocSecurity>0</DocSecurity>
  <Lines>46</Lines>
  <Paragraphs>12</Paragraphs>
  <ScaleCrop>false</ScaleCrop>
  <Company>Microsoft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2020-03-13T08:31:00Z</dcterms:created>
  <dcterms:modified xsi:type="dcterms:W3CDTF">2020-03-26T03:59:00Z</dcterms:modified>
</cp:coreProperties>
</file>