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C9" w:rsidRPr="005B0717" w:rsidRDefault="001A4613" w:rsidP="005B0717">
      <w:pPr>
        <w:ind w:firstLine="567"/>
        <w:rPr>
          <w:b/>
          <w:sz w:val="28"/>
          <w:szCs w:val="28"/>
        </w:rPr>
      </w:pPr>
      <w:r w:rsidRPr="005B0717">
        <w:rPr>
          <w:b/>
          <w:sz w:val="28"/>
          <w:szCs w:val="28"/>
        </w:rPr>
        <w:t>АНЖЕРО-СУДЖЕНСКИЙ ГОРОДСКОЙ ОКРУГ</w:t>
      </w:r>
    </w:p>
    <w:p w:rsidR="001A4613" w:rsidRPr="005B0717" w:rsidRDefault="001A4613" w:rsidP="005B0717">
      <w:pPr>
        <w:widowControl w:val="0"/>
        <w:ind w:firstLine="567"/>
        <w:rPr>
          <w:b/>
          <w:sz w:val="28"/>
          <w:szCs w:val="28"/>
        </w:rPr>
      </w:pPr>
    </w:p>
    <w:p w:rsidR="0022623C" w:rsidRPr="005B0717" w:rsidRDefault="0022623C" w:rsidP="005B0717">
      <w:pPr>
        <w:widowControl w:val="0"/>
        <w:ind w:firstLine="567"/>
        <w:rPr>
          <w:b/>
          <w:sz w:val="28"/>
          <w:szCs w:val="28"/>
        </w:rPr>
      </w:pPr>
      <w:r w:rsidRPr="005B0717">
        <w:rPr>
          <w:b/>
          <w:sz w:val="28"/>
          <w:szCs w:val="28"/>
        </w:rPr>
        <w:t>Земельные отношения</w:t>
      </w:r>
    </w:p>
    <w:p w:rsidR="0022623C" w:rsidRPr="005B0717" w:rsidRDefault="0022623C" w:rsidP="005B0717">
      <w:pPr>
        <w:ind w:firstLine="567"/>
        <w:jc w:val="center"/>
        <w:rPr>
          <w:b/>
          <w:sz w:val="28"/>
          <w:szCs w:val="28"/>
        </w:rPr>
      </w:pPr>
      <w:r w:rsidRPr="005B0717">
        <w:rPr>
          <w:b/>
          <w:sz w:val="28"/>
          <w:szCs w:val="28"/>
        </w:rPr>
        <w:t>Оформление правоустанавливающих документов на земельные участки.</w:t>
      </w:r>
    </w:p>
    <w:p w:rsidR="0022623C" w:rsidRPr="005B0717" w:rsidRDefault="0022623C" w:rsidP="005B0717">
      <w:pPr>
        <w:ind w:firstLine="567"/>
        <w:jc w:val="both"/>
        <w:rPr>
          <w:sz w:val="28"/>
          <w:szCs w:val="28"/>
        </w:rPr>
      </w:pPr>
      <w:r w:rsidRPr="005B0717">
        <w:rPr>
          <w:sz w:val="28"/>
          <w:szCs w:val="28"/>
        </w:rPr>
        <w:t>С целью оформления правоустанавливающих документов на земельные участки за отчетный период времени было принято 263 заявления на продление договоров аренды,</w:t>
      </w:r>
      <w:r w:rsidR="005B0717" w:rsidRPr="005B0717">
        <w:rPr>
          <w:sz w:val="28"/>
          <w:szCs w:val="28"/>
        </w:rPr>
        <w:t xml:space="preserve"> </w:t>
      </w:r>
      <w:r w:rsidRPr="005B0717">
        <w:rPr>
          <w:sz w:val="28"/>
          <w:szCs w:val="28"/>
        </w:rPr>
        <w:t>100 участков оформлены гражданами в собственность</w:t>
      </w:r>
      <w:r w:rsidR="005B0717" w:rsidRPr="005B0717">
        <w:rPr>
          <w:sz w:val="28"/>
          <w:szCs w:val="28"/>
        </w:rPr>
        <w:t xml:space="preserve"> </w:t>
      </w:r>
      <w:r w:rsidRPr="005B0717">
        <w:rPr>
          <w:sz w:val="28"/>
          <w:szCs w:val="28"/>
        </w:rPr>
        <w:t xml:space="preserve">бесплатно, заключено 62 договора купли-продажи земельных участков, оформлено в постоянное /бессрочное/ пользование </w:t>
      </w:r>
      <w:r w:rsidRPr="005B0717">
        <w:rPr>
          <w:b/>
          <w:sz w:val="28"/>
          <w:szCs w:val="28"/>
        </w:rPr>
        <w:t>7</w:t>
      </w:r>
      <w:r w:rsidRPr="005B0717">
        <w:rPr>
          <w:sz w:val="28"/>
          <w:szCs w:val="28"/>
        </w:rPr>
        <w:t xml:space="preserve"> земельных участков общей площадью 1</w:t>
      </w:r>
      <w:r w:rsidRPr="005B0717">
        <w:rPr>
          <w:b/>
          <w:sz w:val="28"/>
          <w:szCs w:val="28"/>
        </w:rPr>
        <w:t>4,9</w:t>
      </w:r>
      <w:r w:rsidRPr="005B0717">
        <w:rPr>
          <w:sz w:val="28"/>
          <w:szCs w:val="28"/>
        </w:rPr>
        <w:t xml:space="preserve"> га. По состоянию на 01.01.2020 г. количество</w:t>
      </w:r>
      <w:r w:rsidR="005B0717" w:rsidRPr="005B0717">
        <w:rPr>
          <w:sz w:val="28"/>
          <w:szCs w:val="28"/>
        </w:rPr>
        <w:t xml:space="preserve"> </w:t>
      </w:r>
      <w:r w:rsidRPr="005B0717">
        <w:rPr>
          <w:sz w:val="28"/>
          <w:szCs w:val="28"/>
        </w:rPr>
        <w:t xml:space="preserve">действующих договоров аренды составило </w:t>
      </w:r>
      <w:r w:rsidRPr="005B0717">
        <w:rPr>
          <w:b/>
          <w:sz w:val="28"/>
          <w:szCs w:val="28"/>
        </w:rPr>
        <w:t>5360</w:t>
      </w:r>
      <w:r w:rsidRPr="005B0717">
        <w:rPr>
          <w:sz w:val="28"/>
          <w:szCs w:val="28"/>
        </w:rPr>
        <w:t>, за</w:t>
      </w:r>
      <w:r w:rsidR="005B0717" w:rsidRPr="005B0717">
        <w:rPr>
          <w:sz w:val="28"/>
          <w:szCs w:val="28"/>
        </w:rPr>
        <w:t xml:space="preserve"> </w:t>
      </w:r>
      <w:r w:rsidRPr="005B0717">
        <w:rPr>
          <w:sz w:val="28"/>
          <w:szCs w:val="28"/>
        </w:rPr>
        <w:t xml:space="preserve">2019 года заключено 272 новых договоров. </w:t>
      </w:r>
    </w:p>
    <w:p w:rsidR="0022623C" w:rsidRPr="005B0717" w:rsidRDefault="0022623C" w:rsidP="005B0717">
      <w:pPr>
        <w:ind w:firstLine="567"/>
        <w:jc w:val="center"/>
        <w:rPr>
          <w:b/>
          <w:sz w:val="28"/>
          <w:szCs w:val="28"/>
        </w:rPr>
      </w:pPr>
    </w:p>
    <w:p w:rsidR="0022623C" w:rsidRPr="005B0717" w:rsidRDefault="0022623C" w:rsidP="005B0717">
      <w:pPr>
        <w:ind w:firstLine="567"/>
        <w:jc w:val="center"/>
        <w:rPr>
          <w:b/>
          <w:sz w:val="28"/>
          <w:szCs w:val="28"/>
        </w:rPr>
      </w:pPr>
      <w:r w:rsidRPr="005B0717">
        <w:rPr>
          <w:b/>
          <w:sz w:val="28"/>
          <w:szCs w:val="28"/>
        </w:rPr>
        <w:t>Инвентаризация земельных участков и контроль за соблюдением земельного законодательства</w:t>
      </w:r>
    </w:p>
    <w:p w:rsidR="0022623C" w:rsidRPr="005B0717" w:rsidRDefault="0022623C" w:rsidP="005B0717">
      <w:pPr>
        <w:ind w:firstLine="567"/>
        <w:jc w:val="both"/>
        <w:rPr>
          <w:sz w:val="28"/>
          <w:szCs w:val="28"/>
        </w:rPr>
      </w:pPr>
      <w:r w:rsidRPr="005B0717">
        <w:rPr>
          <w:sz w:val="28"/>
          <w:szCs w:val="28"/>
        </w:rPr>
        <w:tab/>
        <w:t>По состоянию на 01.01.2020 года:</w:t>
      </w:r>
    </w:p>
    <w:p w:rsidR="0022623C" w:rsidRPr="005B0717" w:rsidRDefault="0022623C" w:rsidP="005B0717">
      <w:pPr>
        <w:ind w:firstLine="567"/>
        <w:jc w:val="both"/>
        <w:rPr>
          <w:sz w:val="28"/>
          <w:szCs w:val="28"/>
        </w:rPr>
      </w:pPr>
      <w:r w:rsidRPr="005B0717">
        <w:rPr>
          <w:sz w:val="28"/>
          <w:szCs w:val="28"/>
        </w:rPr>
        <w:t xml:space="preserve"> доходы от продажи земельных участков составили – 2 402,74 </w:t>
      </w:r>
      <w:proofErr w:type="spellStart"/>
      <w:r w:rsidRPr="005B0717">
        <w:rPr>
          <w:sz w:val="28"/>
          <w:szCs w:val="28"/>
        </w:rPr>
        <w:t>тыс.руб</w:t>
      </w:r>
      <w:proofErr w:type="spellEnd"/>
      <w:r w:rsidRPr="005B0717">
        <w:rPr>
          <w:sz w:val="28"/>
          <w:szCs w:val="28"/>
        </w:rPr>
        <w:t>., оформлено в аренду земельных участков 37,29 га. По состоянию на 01.01.2020 года</w:t>
      </w:r>
      <w:r w:rsidR="005B0717" w:rsidRPr="005B0717">
        <w:rPr>
          <w:sz w:val="28"/>
          <w:szCs w:val="28"/>
        </w:rPr>
        <w:t xml:space="preserve"> </w:t>
      </w:r>
      <w:r w:rsidRPr="005B0717">
        <w:rPr>
          <w:sz w:val="28"/>
          <w:szCs w:val="28"/>
        </w:rPr>
        <w:t xml:space="preserve">по данным ИМНС № 9 по Кемеровской области выдано патентов 96 шт. на общую сумму 1 710,8 </w:t>
      </w:r>
      <w:proofErr w:type="spellStart"/>
      <w:r w:rsidRPr="005B0717">
        <w:rPr>
          <w:sz w:val="28"/>
          <w:szCs w:val="28"/>
        </w:rPr>
        <w:t>тыс.руб</w:t>
      </w:r>
      <w:proofErr w:type="spellEnd"/>
      <w:r w:rsidRPr="005B0717">
        <w:rPr>
          <w:sz w:val="28"/>
          <w:szCs w:val="28"/>
        </w:rPr>
        <w:t xml:space="preserve">; - поставлено на налоговый учет объектов капитального строительства всего 319 (площадью 14 706,3 </w:t>
      </w:r>
      <w:proofErr w:type="spellStart"/>
      <w:r w:rsidRPr="005B0717">
        <w:rPr>
          <w:sz w:val="28"/>
          <w:szCs w:val="28"/>
        </w:rPr>
        <w:t>кв.м</w:t>
      </w:r>
      <w:proofErr w:type="spellEnd"/>
      <w:r w:rsidRPr="005B0717">
        <w:rPr>
          <w:sz w:val="28"/>
          <w:szCs w:val="28"/>
        </w:rPr>
        <w:t xml:space="preserve">.), планируемые налоговые доначисления в бюджет - 162,2 тыс. рублей, в т.ч. индивидуальных жилых домов общей площадью 6 453 </w:t>
      </w:r>
      <w:proofErr w:type="spellStart"/>
      <w:r w:rsidRPr="005B0717">
        <w:rPr>
          <w:sz w:val="28"/>
          <w:szCs w:val="28"/>
        </w:rPr>
        <w:t>кв.м</w:t>
      </w:r>
      <w:proofErr w:type="spellEnd"/>
      <w:r w:rsidRPr="005B0717">
        <w:rPr>
          <w:sz w:val="28"/>
          <w:szCs w:val="28"/>
        </w:rPr>
        <w:t>., планируемые налоговые доначисления в бюджет - 38,9 тыс. рублей, земельных участков общей площадью 48,03 Га планируемые налоговые доначисления в бюджет - 118,8 тыс. рублей. За 2019 г. поставлено на налоговый учет 19 юридических лиц, 231 ИП,</w:t>
      </w:r>
      <w:r w:rsidR="005B0717" w:rsidRPr="005B0717">
        <w:rPr>
          <w:sz w:val="28"/>
          <w:szCs w:val="28"/>
        </w:rPr>
        <w:t xml:space="preserve"> </w:t>
      </w:r>
      <w:r w:rsidRPr="005B0717">
        <w:rPr>
          <w:sz w:val="28"/>
          <w:szCs w:val="28"/>
        </w:rPr>
        <w:t xml:space="preserve">74 иных объектов налогообложения, планируемые доначисления в бюджет 57,5 </w:t>
      </w:r>
      <w:proofErr w:type="spellStart"/>
      <w:r w:rsidRPr="005B0717">
        <w:rPr>
          <w:sz w:val="28"/>
          <w:szCs w:val="28"/>
        </w:rPr>
        <w:t>тыс.руб</w:t>
      </w:r>
      <w:proofErr w:type="spellEnd"/>
      <w:r w:rsidRPr="005B0717">
        <w:rPr>
          <w:sz w:val="28"/>
          <w:szCs w:val="28"/>
        </w:rPr>
        <w:t xml:space="preserve">. Дополнительные резервы пополнения бюджета по арендным платежам за земельные участки составили 376,17 </w:t>
      </w:r>
      <w:proofErr w:type="spellStart"/>
      <w:r w:rsidRPr="005B0717">
        <w:rPr>
          <w:sz w:val="28"/>
          <w:szCs w:val="28"/>
        </w:rPr>
        <w:t>тыс.руб</w:t>
      </w:r>
      <w:proofErr w:type="spellEnd"/>
      <w:r w:rsidRPr="005B0717">
        <w:rPr>
          <w:sz w:val="28"/>
          <w:szCs w:val="28"/>
        </w:rPr>
        <w:t>. Работа по выявлению и недопущению нарушений действующего земельного законодательства ведется постоянно.</w:t>
      </w:r>
    </w:p>
    <w:p w:rsidR="0022623C" w:rsidRPr="005B0717" w:rsidRDefault="0022623C" w:rsidP="005B0717">
      <w:pPr>
        <w:ind w:firstLine="567"/>
        <w:jc w:val="both"/>
        <w:rPr>
          <w:sz w:val="28"/>
          <w:szCs w:val="28"/>
        </w:rPr>
      </w:pPr>
      <w:r w:rsidRPr="005B0717">
        <w:rPr>
          <w:sz w:val="28"/>
          <w:szCs w:val="28"/>
        </w:rPr>
        <w:tab/>
        <w:t>Кроме того, на территории муниципального образования проводится работа по инвентаризации земельных участков под многоквартирным жилым фондом. По состоянию на 01.01.2020 год стоит на ГКУ 670 земельных участков под многоквартирными жилыми домами. Доля многоквартирных жилых домов, расположенных на земельных участках, в отношении которых осуществлен государственный кадастровый учет составляет 43,31 %.</w:t>
      </w:r>
      <w:r w:rsidR="005B0717" w:rsidRPr="005B0717">
        <w:rPr>
          <w:sz w:val="28"/>
          <w:szCs w:val="28"/>
        </w:rPr>
        <w:t xml:space="preserve"> </w:t>
      </w:r>
      <w:r w:rsidRPr="005B0717">
        <w:rPr>
          <w:sz w:val="28"/>
          <w:szCs w:val="28"/>
        </w:rPr>
        <w:t>Данные мероприятия позволят в дальнейшем выявить неиспользованные земельные участки с целью их формирования и выставления на аукционы. Работа по инвентаризации земельных участков под многоквартирным жилым фондом ведется постоянно.</w:t>
      </w:r>
      <w:r w:rsidR="005B0717" w:rsidRPr="005B0717">
        <w:rPr>
          <w:sz w:val="28"/>
          <w:szCs w:val="28"/>
        </w:rPr>
        <w:t xml:space="preserve"> </w:t>
      </w:r>
    </w:p>
    <w:p w:rsidR="0022623C" w:rsidRPr="005B0717" w:rsidRDefault="0022623C" w:rsidP="005B0717">
      <w:pPr>
        <w:ind w:firstLine="567"/>
        <w:jc w:val="center"/>
        <w:rPr>
          <w:b/>
          <w:sz w:val="28"/>
          <w:szCs w:val="28"/>
        </w:rPr>
      </w:pPr>
    </w:p>
    <w:p w:rsidR="0022623C" w:rsidRPr="005B0717" w:rsidRDefault="0022623C" w:rsidP="005B0717">
      <w:pPr>
        <w:ind w:firstLine="567"/>
        <w:jc w:val="center"/>
        <w:rPr>
          <w:b/>
          <w:sz w:val="28"/>
          <w:szCs w:val="28"/>
        </w:rPr>
      </w:pPr>
      <w:r w:rsidRPr="005B0717">
        <w:rPr>
          <w:b/>
          <w:sz w:val="28"/>
          <w:szCs w:val="28"/>
        </w:rPr>
        <w:t>Аренда земельных участков.</w:t>
      </w:r>
    </w:p>
    <w:p w:rsidR="0022623C" w:rsidRPr="005B0717" w:rsidRDefault="0022623C" w:rsidP="005B0717">
      <w:pPr>
        <w:ind w:firstLine="567"/>
        <w:jc w:val="both"/>
        <w:rPr>
          <w:sz w:val="28"/>
          <w:szCs w:val="28"/>
        </w:rPr>
      </w:pPr>
      <w:r w:rsidRPr="005B0717">
        <w:rPr>
          <w:sz w:val="28"/>
          <w:szCs w:val="28"/>
        </w:rPr>
        <w:t>Общее поступление по арендной плате за земельные участки в доход местного бюджета на 01.01.2020 год составило 26 846,87 тыс. руб.</w:t>
      </w:r>
    </w:p>
    <w:p w:rsidR="0022623C" w:rsidRPr="005B0717" w:rsidRDefault="0022623C" w:rsidP="005B0717">
      <w:pPr>
        <w:ind w:firstLine="567"/>
        <w:jc w:val="both"/>
        <w:rPr>
          <w:sz w:val="28"/>
          <w:szCs w:val="28"/>
        </w:rPr>
      </w:pPr>
      <w:r w:rsidRPr="005B0717">
        <w:rPr>
          <w:sz w:val="28"/>
          <w:szCs w:val="28"/>
        </w:rPr>
        <w:t>За отчетный период времени было предоставлено 231 земельных участков по аукционам открытой формы на право заключения договоров аренды земельных участков общей площадью 9,9 га.</w:t>
      </w:r>
      <w:r w:rsidR="005B0717" w:rsidRPr="005B0717">
        <w:rPr>
          <w:sz w:val="28"/>
          <w:szCs w:val="28"/>
        </w:rPr>
        <w:t xml:space="preserve"> </w:t>
      </w:r>
      <w:r w:rsidRPr="005B0717">
        <w:rPr>
          <w:sz w:val="28"/>
          <w:szCs w:val="28"/>
        </w:rPr>
        <w:t>Доходы от внесенных задатков</w:t>
      </w:r>
      <w:r w:rsidR="005B0717" w:rsidRPr="005B0717">
        <w:rPr>
          <w:sz w:val="28"/>
          <w:szCs w:val="28"/>
        </w:rPr>
        <w:t xml:space="preserve"> </w:t>
      </w:r>
      <w:r w:rsidRPr="005B0717">
        <w:rPr>
          <w:sz w:val="28"/>
          <w:szCs w:val="28"/>
        </w:rPr>
        <w:t xml:space="preserve">составили – 173,5 </w:t>
      </w:r>
      <w:proofErr w:type="spellStart"/>
      <w:r w:rsidRPr="005B0717">
        <w:rPr>
          <w:sz w:val="28"/>
          <w:szCs w:val="28"/>
        </w:rPr>
        <w:t>тыс.руб</w:t>
      </w:r>
      <w:proofErr w:type="spellEnd"/>
      <w:r w:rsidRPr="005B0717">
        <w:rPr>
          <w:sz w:val="28"/>
          <w:szCs w:val="28"/>
        </w:rPr>
        <w:t>.</w:t>
      </w:r>
    </w:p>
    <w:p w:rsidR="0022623C" w:rsidRPr="005B0717" w:rsidRDefault="0022623C" w:rsidP="005B0717">
      <w:pPr>
        <w:ind w:firstLine="567"/>
        <w:jc w:val="both"/>
        <w:rPr>
          <w:b/>
          <w:sz w:val="28"/>
          <w:szCs w:val="28"/>
        </w:rPr>
      </w:pPr>
      <w:r w:rsidRPr="005B0717">
        <w:rPr>
          <w:sz w:val="28"/>
          <w:szCs w:val="28"/>
        </w:rPr>
        <w:lastRenderedPageBreak/>
        <w:t>Кроме того,</w:t>
      </w:r>
      <w:r w:rsidRPr="005B0717">
        <w:rPr>
          <w:b/>
          <w:sz w:val="28"/>
          <w:szCs w:val="28"/>
        </w:rPr>
        <w:t xml:space="preserve"> </w:t>
      </w:r>
      <w:r w:rsidRPr="005B0717">
        <w:rPr>
          <w:sz w:val="28"/>
          <w:szCs w:val="28"/>
        </w:rPr>
        <w:t>по результатам открытого аукциона на право заключения договоров на размещение нестационарных торговых объектов</w:t>
      </w:r>
      <w:r w:rsidRPr="005B0717">
        <w:rPr>
          <w:b/>
          <w:sz w:val="28"/>
          <w:szCs w:val="28"/>
        </w:rPr>
        <w:t xml:space="preserve"> </w:t>
      </w:r>
      <w:r w:rsidRPr="005B0717">
        <w:rPr>
          <w:sz w:val="28"/>
          <w:szCs w:val="28"/>
        </w:rPr>
        <w:t xml:space="preserve">было заключено 2 договора </w:t>
      </w:r>
      <w:proofErr w:type="gramStart"/>
      <w:r w:rsidRPr="005B0717">
        <w:rPr>
          <w:sz w:val="28"/>
          <w:szCs w:val="28"/>
        </w:rPr>
        <w:t>на общую площадью</w:t>
      </w:r>
      <w:proofErr w:type="gramEnd"/>
      <w:r w:rsidRPr="005B0717">
        <w:rPr>
          <w:sz w:val="28"/>
          <w:szCs w:val="28"/>
        </w:rPr>
        <w:t xml:space="preserve"> 0,02 га, доходы от внесенных задатков составили – 29,52 </w:t>
      </w:r>
      <w:proofErr w:type="spellStart"/>
      <w:r w:rsidRPr="005B0717">
        <w:rPr>
          <w:sz w:val="28"/>
          <w:szCs w:val="28"/>
        </w:rPr>
        <w:t>тыс.руб</w:t>
      </w:r>
      <w:proofErr w:type="spellEnd"/>
      <w:r w:rsidRPr="005B0717">
        <w:rPr>
          <w:sz w:val="28"/>
          <w:szCs w:val="28"/>
        </w:rPr>
        <w:t>.</w:t>
      </w:r>
    </w:p>
    <w:p w:rsidR="0022623C" w:rsidRPr="005B0717" w:rsidRDefault="0022623C" w:rsidP="005B0717">
      <w:pPr>
        <w:ind w:firstLine="567"/>
        <w:jc w:val="both"/>
        <w:rPr>
          <w:sz w:val="28"/>
          <w:szCs w:val="28"/>
        </w:rPr>
      </w:pPr>
      <w:r w:rsidRPr="005B0717">
        <w:rPr>
          <w:sz w:val="28"/>
          <w:szCs w:val="28"/>
        </w:rPr>
        <w:t>По состоянию на 01.01.2020 г. в результате претензионно-исковой работы с неплательщиками арендной платы за занимаемые земельные участки Комитетом по управлению муниципальным имуществом было направлено 28 претензий на сумму 8 135,05</w:t>
      </w:r>
      <w:r w:rsidR="005B0717" w:rsidRPr="005B0717">
        <w:rPr>
          <w:sz w:val="28"/>
          <w:szCs w:val="28"/>
        </w:rPr>
        <w:t xml:space="preserve"> </w:t>
      </w:r>
      <w:r w:rsidRPr="005B0717">
        <w:rPr>
          <w:sz w:val="28"/>
          <w:szCs w:val="28"/>
        </w:rPr>
        <w:t xml:space="preserve">тыс. рублей, из них 14 претензий было удовлетворено на сумму 2 876,76 </w:t>
      </w:r>
      <w:proofErr w:type="spellStart"/>
      <w:r w:rsidRPr="005B0717">
        <w:rPr>
          <w:sz w:val="28"/>
          <w:szCs w:val="28"/>
        </w:rPr>
        <w:t>тыс.руб</w:t>
      </w:r>
      <w:proofErr w:type="spellEnd"/>
      <w:r w:rsidRPr="005B0717">
        <w:rPr>
          <w:sz w:val="28"/>
          <w:szCs w:val="28"/>
        </w:rPr>
        <w:t>. Предъявлен 21 иск о взыскании задолженности на общую сумму 1 899,18</w:t>
      </w:r>
      <w:r w:rsidR="005B0717" w:rsidRPr="005B0717">
        <w:rPr>
          <w:sz w:val="28"/>
          <w:szCs w:val="28"/>
        </w:rPr>
        <w:t xml:space="preserve"> </w:t>
      </w:r>
      <w:proofErr w:type="spellStart"/>
      <w:r w:rsidRPr="005B0717">
        <w:rPr>
          <w:sz w:val="28"/>
          <w:szCs w:val="28"/>
        </w:rPr>
        <w:t>тыс.руб</w:t>
      </w:r>
      <w:proofErr w:type="spellEnd"/>
      <w:r w:rsidRPr="005B0717">
        <w:rPr>
          <w:sz w:val="28"/>
          <w:szCs w:val="28"/>
        </w:rPr>
        <w:t xml:space="preserve">. Удовлетворено по решению суда 22 иска на сумму 3 199,52 </w:t>
      </w:r>
      <w:proofErr w:type="spellStart"/>
      <w:r w:rsidRPr="005B0717">
        <w:rPr>
          <w:sz w:val="28"/>
          <w:szCs w:val="28"/>
        </w:rPr>
        <w:t>тыс.руб</w:t>
      </w:r>
      <w:proofErr w:type="spellEnd"/>
      <w:r w:rsidRPr="005B0717">
        <w:rPr>
          <w:sz w:val="28"/>
          <w:szCs w:val="28"/>
        </w:rPr>
        <w:t xml:space="preserve">., взыскано денежных средств по 20 искам на сумму 1 747,14 тыс. руб., поступило арендной платы и неустойки в результате претензионно-исковой работы 4 623,9 </w:t>
      </w:r>
      <w:proofErr w:type="spellStart"/>
      <w:r w:rsidRPr="005B0717">
        <w:rPr>
          <w:sz w:val="28"/>
          <w:szCs w:val="28"/>
        </w:rPr>
        <w:t>тыс.руб</w:t>
      </w:r>
      <w:proofErr w:type="spellEnd"/>
      <w:r w:rsidRPr="005B0717">
        <w:rPr>
          <w:sz w:val="28"/>
          <w:szCs w:val="28"/>
        </w:rPr>
        <w:t>.</w:t>
      </w:r>
    </w:p>
    <w:p w:rsidR="0022623C" w:rsidRPr="005B0717" w:rsidRDefault="0022623C" w:rsidP="005B0717">
      <w:pPr>
        <w:ind w:firstLine="567"/>
        <w:jc w:val="center"/>
        <w:rPr>
          <w:b/>
          <w:sz w:val="28"/>
          <w:szCs w:val="28"/>
        </w:rPr>
      </w:pPr>
    </w:p>
    <w:p w:rsidR="0022623C" w:rsidRPr="005B0717" w:rsidRDefault="0022623C" w:rsidP="005B0717">
      <w:pPr>
        <w:ind w:firstLine="567"/>
        <w:jc w:val="center"/>
        <w:rPr>
          <w:b/>
          <w:sz w:val="28"/>
          <w:szCs w:val="28"/>
        </w:rPr>
      </w:pPr>
      <w:r w:rsidRPr="005B0717">
        <w:rPr>
          <w:b/>
          <w:sz w:val="28"/>
          <w:szCs w:val="28"/>
        </w:rPr>
        <w:t>Организация работы с управлением федерального казначейства</w:t>
      </w:r>
    </w:p>
    <w:p w:rsidR="0022623C" w:rsidRPr="005B0717" w:rsidRDefault="0022623C" w:rsidP="005B0717">
      <w:pPr>
        <w:ind w:firstLine="567"/>
        <w:jc w:val="both"/>
        <w:rPr>
          <w:sz w:val="28"/>
          <w:szCs w:val="28"/>
        </w:rPr>
      </w:pPr>
      <w:r w:rsidRPr="005B0717">
        <w:rPr>
          <w:sz w:val="28"/>
          <w:szCs w:val="28"/>
        </w:rPr>
        <w:tab/>
        <w:t xml:space="preserve">За 2019 г. Комитетом по управлению муниципальным имуществом администрации Анжеро-Судженского городского округа подготовлено и направлено в Управление федерального казначейства по Кемеровской области 32 уведомлений об уточнении платежей, зачисленных на код бюджетной классификации «невыясненные поступления», в результате данной работы уточнены платежи на сумму 121,77 </w:t>
      </w:r>
      <w:proofErr w:type="spellStart"/>
      <w:r w:rsidRPr="005B0717">
        <w:rPr>
          <w:sz w:val="28"/>
          <w:szCs w:val="28"/>
        </w:rPr>
        <w:t>тыс.руб</w:t>
      </w:r>
      <w:proofErr w:type="spellEnd"/>
      <w:r w:rsidRPr="005B0717">
        <w:rPr>
          <w:sz w:val="28"/>
          <w:szCs w:val="28"/>
        </w:rPr>
        <w:t xml:space="preserve">. </w:t>
      </w:r>
    </w:p>
    <w:p w:rsidR="0022623C" w:rsidRPr="005B0717" w:rsidRDefault="0022623C" w:rsidP="005B0717">
      <w:pPr>
        <w:ind w:firstLine="567"/>
        <w:jc w:val="both"/>
        <w:rPr>
          <w:sz w:val="28"/>
          <w:szCs w:val="28"/>
          <w:highlight w:val="yellow"/>
        </w:rPr>
      </w:pPr>
    </w:p>
    <w:p w:rsidR="0022623C" w:rsidRPr="005B0717" w:rsidRDefault="0022623C" w:rsidP="005B0717">
      <w:pPr>
        <w:ind w:firstLine="567"/>
        <w:jc w:val="center"/>
        <w:rPr>
          <w:b/>
          <w:sz w:val="28"/>
          <w:szCs w:val="28"/>
        </w:rPr>
      </w:pPr>
      <w:r w:rsidRPr="005B0717">
        <w:rPr>
          <w:b/>
          <w:sz w:val="28"/>
          <w:szCs w:val="28"/>
        </w:rPr>
        <w:t>Продажа земельных участков</w:t>
      </w:r>
    </w:p>
    <w:p w:rsidR="0022623C" w:rsidRPr="005B0717" w:rsidRDefault="0022623C" w:rsidP="005B0717">
      <w:pPr>
        <w:ind w:firstLine="567"/>
        <w:jc w:val="both"/>
        <w:rPr>
          <w:sz w:val="28"/>
          <w:szCs w:val="28"/>
        </w:rPr>
      </w:pPr>
      <w:r w:rsidRPr="005B0717">
        <w:rPr>
          <w:sz w:val="28"/>
          <w:szCs w:val="28"/>
        </w:rPr>
        <w:t>По состоянию на 01.01.2020 г Комитетом по управлению муниципальным имуществом было заключено 62 договора купли-продажи земельных участков, в том числе и по аукционам в открытой форме, поступления от которых в доход местного бюджета составили 2 402,74 тыс. рублей.</w:t>
      </w:r>
    </w:p>
    <w:p w:rsidR="0022623C" w:rsidRPr="005B0717" w:rsidRDefault="0022623C" w:rsidP="005B0717">
      <w:pPr>
        <w:ind w:firstLine="567"/>
        <w:jc w:val="both"/>
        <w:rPr>
          <w:sz w:val="28"/>
          <w:szCs w:val="28"/>
        </w:rPr>
      </w:pPr>
    </w:p>
    <w:p w:rsidR="0022623C" w:rsidRPr="005B0717" w:rsidRDefault="0022623C" w:rsidP="005B0717">
      <w:pPr>
        <w:tabs>
          <w:tab w:val="left" w:pos="0"/>
        </w:tabs>
        <w:ind w:firstLine="567"/>
        <w:jc w:val="center"/>
        <w:rPr>
          <w:b/>
          <w:sz w:val="28"/>
          <w:szCs w:val="28"/>
        </w:rPr>
      </w:pPr>
      <w:r w:rsidRPr="005B0717">
        <w:rPr>
          <w:b/>
          <w:sz w:val="28"/>
          <w:szCs w:val="28"/>
        </w:rPr>
        <w:t>Приватизация</w:t>
      </w:r>
    </w:p>
    <w:p w:rsidR="0022623C" w:rsidRPr="005B0717" w:rsidRDefault="0022623C" w:rsidP="005B0717">
      <w:pPr>
        <w:ind w:firstLine="567"/>
        <w:jc w:val="both"/>
        <w:outlineLvl w:val="0"/>
        <w:rPr>
          <w:sz w:val="28"/>
          <w:szCs w:val="28"/>
        </w:rPr>
      </w:pPr>
      <w:r w:rsidRPr="005B0717">
        <w:rPr>
          <w:sz w:val="28"/>
          <w:szCs w:val="28"/>
        </w:rPr>
        <w:t>В соответствии с прогнозным планом приватизации муниципального имущества Анжеро-Судженского городского округа на 2019 год, с начала года комитетом по управлению муниципальным имуществом администрации</w:t>
      </w:r>
      <w:r w:rsidR="005B0717" w:rsidRPr="005B0717">
        <w:rPr>
          <w:sz w:val="28"/>
          <w:szCs w:val="28"/>
        </w:rPr>
        <w:t xml:space="preserve"> </w:t>
      </w:r>
      <w:r w:rsidRPr="005B0717">
        <w:rPr>
          <w:sz w:val="28"/>
          <w:szCs w:val="28"/>
        </w:rPr>
        <w:t>Анжеро-Судженского городского округа</w:t>
      </w:r>
      <w:r w:rsidR="005B0717" w:rsidRPr="005B0717">
        <w:rPr>
          <w:sz w:val="28"/>
          <w:szCs w:val="28"/>
        </w:rPr>
        <w:t xml:space="preserve"> </w:t>
      </w:r>
      <w:r w:rsidRPr="005B0717">
        <w:rPr>
          <w:sz w:val="28"/>
          <w:szCs w:val="28"/>
        </w:rPr>
        <w:t>на торгах было продано</w:t>
      </w:r>
      <w:r w:rsidR="005B0717" w:rsidRPr="005B0717">
        <w:rPr>
          <w:sz w:val="28"/>
          <w:szCs w:val="28"/>
        </w:rPr>
        <w:t xml:space="preserve"> </w:t>
      </w:r>
      <w:r w:rsidRPr="005B0717">
        <w:rPr>
          <w:sz w:val="28"/>
          <w:szCs w:val="28"/>
        </w:rPr>
        <w:t>3 объекта муниципальной собственности на сумму 1 803 950 руб. Поступило в местный бюджет денежных средств от продажи трех объектов муниципальной собственности</w:t>
      </w:r>
      <w:r w:rsidR="005B0717" w:rsidRPr="005B0717">
        <w:rPr>
          <w:sz w:val="28"/>
          <w:szCs w:val="28"/>
        </w:rPr>
        <w:t xml:space="preserve"> </w:t>
      </w:r>
      <w:r w:rsidRPr="005B0717">
        <w:rPr>
          <w:sz w:val="28"/>
          <w:szCs w:val="28"/>
        </w:rPr>
        <w:t>1 602 550</w:t>
      </w:r>
      <w:r w:rsidR="005B0717" w:rsidRPr="005B0717">
        <w:rPr>
          <w:sz w:val="28"/>
          <w:szCs w:val="28"/>
        </w:rPr>
        <w:t xml:space="preserve"> </w:t>
      </w:r>
      <w:r w:rsidRPr="005B0717">
        <w:rPr>
          <w:sz w:val="28"/>
          <w:szCs w:val="28"/>
        </w:rPr>
        <w:t>руб. Один объект был приобретен физическим лицом НДС 20% перечислен в федеральный бюджет в размере 201 400 руб.</w:t>
      </w:r>
    </w:p>
    <w:p w:rsidR="0022623C" w:rsidRPr="005B0717" w:rsidRDefault="0022623C" w:rsidP="005B0717">
      <w:pPr>
        <w:ind w:firstLine="567"/>
        <w:jc w:val="both"/>
        <w:outlineLvl w:val="0"/>
        <w:rPr>
          <w:sz w:val="28"/>
          <w:szCs w:val="28"/>
        </w:rPr>
      </w:pPr>
      <w:r w:rsidRPr="005B0717">
        <w:rPr>
          <w:sz w:val="28"/>
          <w:szCs w:val="28"/>
        </w:rPr>
        <w:t xml:space="preserve">План продажи муниципального имущества на 2019 год уточненный составляет 1,602 </w:t>
      </w:r>
      <w:proofErr w:type="spellStart"/>
      <w:r w:rsidRPr="005B0717">
        <w:rPr>
          <w:sz w:val="28"/>
          <w:szCs w:val="28"/>
        </w:rPr>
        <w:t>млн.руб</w:t>
      </w:r>
      <w:proofErr w:type="spellEnd"/>
      <w:r w:rsidRPr="005B0717">
        <w:rPr>
          <w:sz w:val="28"/>
          <w:szCs w:val="28"/>
        </w:rPr>
        <w:t>. На 01.01.2020 г. план по приватизации выполнен на 100 %.</w:t>
      </w:r>
    </w:p>
    <w:p w:rsidR="0022623C" w:rsidRPr="005B0717" w:rsidRDefault="0022623C" w:rsidP="005B0717">
      <w:pPr>
        <w:ind w:firstLine="567"/>
        <w:jc w:val="both"/>
        <w:rPr>
          <w:sz w:val="28"/>
          <w:szCs w:val="28"/>
        </w:rPr>
      </w:pPr>
      <w:r w:rsidRPr="005B0717">
        <w:rPr>
          <w:sz w:val="28"/>
          <w:szCs w:val="28"/>
        </w:rPr>
        <w:tab/>
        <w:t>На 01.01.2020 г. заключено 87 договора на передачу бесплатно квартир, домов в собственность граждан путем приватизации общей площадью 3 392,8</w:t>
      </w:r>
      <w:r w:rsidR="005B0717" w:rsidRPr="005B0717">
        <w:rPr>
          <w:sz w:val="28"/>
          <w:szCs w:val="28"/>
        </w:rPr>
        <w:t xml:space="preserve"> </w:t>
      </w:r>
      <w:proofErr w:type="spellStart"/>
      <w:r w:rsidRPr="005B0717">
        <w:rPr>
          <w:sz w:val="28"/>
          <w:szCs w:val="28"/>
        </w:rPr>
        <w:t>кв.м</w:t>
      </w:r>
      <w:proofErr w:type="spellEnd"/>
      <w:r w:rsidRPr="005B0717">
        <w:rPr>
          <w:sz w:val="28"/>
          <w:szCs w:val="28"/>
        </w:rPr>
        <w:t xml:space="preserve">. </w:t>
      </w:r>
    </w:p>
    <w:p w:rsidR="0022623C" w:rsidRPr="005B0717" w:rsidRDefault="0022623C" w:rsidP="005B0717">
      <w:pPr>
        <w:widowControl w:val="0"/>
        <w:ind w:firstLine="567"/>
        <w:jc w:val="both"/>
        <w:rPr>
          <w:b/>
          <w:sz w:val="28"/>
          <w:szCs w:val="28"/>
          <w:highlight w:val="yellow"/>
        </w:rPr>
      </w:pPr>
    </w:p>
    <w:p w:rsidR="0022623C" w:rsidRPr="005B0717" w:rsidRDefault="0022623C" w:rsidP="005B0717">
      <w:pPr>
        <w:tabs>
          <w:tab w:val="left" w:pos="1110"/>
        </w:tabs>
        <w:ind w:firstLine="567"/>
        <w:rPr>
          <w:sz w:val="28"/>
          <w:szCs w:val="28"/>
        </w:rPr>
      </w:pPr>
    </w:p>
    <w:p w:rsidR="0022623C" w:rsidRPr="005B0717" w:rsidRDefault="0022623C" w:rsidP="005B0717">
      <w:pPr>
        <w:widowControl w:val="0"/>
        <w:ind w:firstLine="567"/>
        <w:rPr>
          <w:b/>
          <w:sz w:val="28"/>
          <w:szCs w:val="28"/>
        </w:rPr>
      </w:pPr>
      <w:r w:rsidRPr="005B0717">
        <w:rPr>
          <w:b/>
          <w:sz w:val="28"/>
          <w:szCs w:val="28"/>
        </w:rPr>
        <w:t>Имущественные отношения</w:t>
      </w:r>
    </w:p>
    <w:p w:rsidR="0022623C" w:rsidRPr="005B0717" w:rsidRDefault="0022623C" w:rsidP="005B0717">
      <w:pPr>
        <w:widowControl w:val="0"/>
        <w:ind w:firstLine="567"/>
        <w:rPr>
          <w:sz w:val="28"/>
          <w:szCs w:val="28"/>
        </w:rPr>
      </w:pPr>
    </w:p>
    <w:p w:rsidR="0022623C" w:rsidRPr="005B0717" w:rsidRDefault="0022623C" w:rsidP="005B0717">
      <w:pPr>
        <w:widowControl w:val="0"/>
        <w:ind w:firstLine="567"/>
        <w:jc w:val="both"/>
        <w:rPr>
          <w:sz w:val="28"/>
          <w:szCs w:val="28"/>
        </w:rPr>
      </w:pPr>
      <w:r w:rsidRPr="005B0717">
        <w:rPr>
          <w:sz w:val="28"/>
          <w:szCs w:val="28"/>
        </w:rPr>
        <w:t xml:space="preserve">В Управлении Федеральной службы государственной регистрации, кадастра и картографии по Кемеровской области зарегистрировано право муниципальной </w:t>
      </w:r>
      <w:r w:rsidRPr="005B0717">
        <w:rPr>
          <w:sz w:val="28"/>
          <w:szCs w:val="28"/>
        </w:rPr>
        <w:lastRenderedPageBreak/>
        <w:t>собственности на 233 объекта недвижимости.</w:t>
      </w:r>
    </w:p>
    <w:p w:rsidR="0022623C" w:rsidRPr="005B0717" w:rsidRDefault="0022623C" w:rsidP="005B0717">
      <w:pPr>
        <w:ind w:firstLine="567"/>
        <w:jc w:val="both"/>
        <w:rPr>
          <w:sz w:val="28"/>
          <w:szCs w:val="28"/>
          <w:lang w:val="x-none" w:eastAsia="x-none"/>
        </w:rPr>
      </w:pPr>
      <w:r w:rsidRPr="005B0717">
        <w:rPr>
          <w:sz w:val="28"/>
          <w:szCs w:val="28"/>
          <w:lang w:val="x-none" w:eastAsia="x-none"/>
        </w:rPr>
        <w:t xml:space="preserve">Принято в муниципальную собственность </w:t>
      </w:r>
      <w:r w:rsidRPr="005B0717">
        <w:rPr>
          <w:sz w:val="28"/>
          <w:szCs w:val="28"/>
          <w:lang w:eastAsia="x-none"/>
        </w:rPr>
        <w:t xml:space="preserve">10 </w:t>
      </w:r>
      <w:r w:rsidRPr="005B0717">
        <w:rPr>
          <w:sz w:val="28"/>
          <w:szCs w:val="28"/>
          <w:lang w:val="x-none" w:eastAsia="x-none"/>
        </w:rPr>
        <w:t>объект</w:t>
      </w:r>
      <w:r w:rsidRPr="005B0717">
        <w:rPr>
          <w:sz w:val="28"/>
          <w:szCs w:val="28"/>
          <w:lang w:eastAsia="x-none"/>
        </w:rPr>
        <w:t>ов инженерной инфраструктуры, 2 объекта нежилого фонда и 1 объект жилого фонда, ранее имеющие статус бесхозяйных объектов, и</w:t>
      </w:r>
      <w:r w:rsidRPr="005B0717">
        <w:rPr>
          <w:sz w:val="28"/>
          <w:szCs w:val="28"/>
          <w:lang w:val="x-none" w:eastAsia="x-none"/>
        </w:rPr>
        <w:t xml:space="preserve"> зарегистрировано право муниципальной собственности.</w:t>
      </w:r>
    </w:p>
    <w:p w:rsidR="0022623C" w:rsidRPr="005B0717" w:rsidRDefault="0022623C" w:rsidP="005B0717">
      <w:pPr>
        <w:ind w:firstLine="567"/>
        <w:jc w:val="both"/>
        <w:rPr>
          <w:sz w:val="28"/>
          <w:szCs w:val="28"/>
          <w:lang w:eastAsia="x-none"/>
        </w:rPr>
      </w:pPr>
      <w:r w:rsidRPr="005B0717">
        <w:rPr>
          <w:sz w:val="28"/>
          <w:szCs w:val="28"/>
          <w:lang w:eastAsia="x-none"/>
        </w:rPr>
        <w:t xml:space="preserve">С целью обеспечения жильем социально-незащищенных категорий граждан </w:t>
      </w:r>
      <w:r w:rsidRPr="005B0717">
        <w:rPr>
          <w:sz w:val="28"/>
          <w:szCs w:val="28"/>
          <w:lang w:val="x-none" w:eastAsia="x-none"/>
        </w:rPr>
        <w:t>принят в муниципальную собственность с баланса администраци</w:t>
      </w:r>
      <w:r w:rsidRPr="005B0717">
        <w:rPr>
          <w:sz w:val="28"/>
          <w:szCs w:val="28"/>
          <w:lang w:eastAsia="x-none"/>
        </w:rPr>
        <w:t>и</w:t>
      </w:r>
      <w:r w:rsidRPr="005B0717">
        <w:rPr>
          <w:sz w:val="28"/>
          <w:szCs w:val="28"/>
          <w:lang w:val="x-none" w:eastAsia="x-none"/>
        </w:rPr>
        <w:t xml:space="preserve"> городского округа</w:t>
      </w:r>
      <w:r w:rsidRPr="005B0717">
        <w:rPr>
          <w:sz w:val="28"/>
          <w:szCs w:val="28"/>
          <w:lang w:eastAsia="x-none"/>
        </w:rPr>
        <w:t xml:space="preserve"> 1</w:t>
      </w:r>
      <w:r w:rsidRPr="005B0717">
        <w:rPr>
          <w:sz w:val="28"/>
          <w:szCs w:val="28"/>
          <w:lang w:val="x-none" w:eastAsia="x-none"/>
        </w:rPr>
        <w:t xml:space="preserve"> объект жилого фонда, общей площадью </w:t>
      </w:r>
      <w:r w:rsidRPr="005B0717">
        <w:rPr>
          <w:sz w:val="28"/>
          <w:szCs w:val="28"/>
          <w:lang w:eastAsia="x-none"/>
        </w:rPr>
        <w:t>37,3</w:t>
      </w:r>
      <w:r w:rsidRPr="005B0717">
        <w:rPr>
          <w:sz w:val="28"/>
          <w:szCs w:val="28"/>
          <w:lang w:val="x-none" w:eastAsia="x-none"/>
        </w:rPr>
        <w:t xml:space="preserve"> </w:t>
      </w:r>
      <w:proofErr w:type="spellStart"/>
      <w:r w:rsidRPr="005B0717">
        <w:rPr>
          <w:sz w:val="28"/>
          <w:szCs w:val="28"/>
          <w:lang w:val="x-none" w:eastAsia="x-none"/>
        </w:rPr>
        <w:t>кв.м</w:t>
      </w:r>
      <w:proofErr w:type="spellEnd"/>
      <w:r w:rsidRPr="005B0717">
        <w:rPr>
          <w:sz w:val="28"/>
          <w:szCs w:val="28"/>
          <w:lang w:val="x-none" w:eastAsia="x-none"/>
        </w:rPr>
        <w:t>.</w:t>
      </w:r>
      <w:r w:rsidRPr="005B0717">
        <w:rPr>
          <w:sz w:val="28"/>
          <w:szCs w:val="28"/>
          <w:lang w:eastAsia="x-none"/>
        </w:rPr>
        <w:t xml:space="preserve"> С целью расселения граждан из ветхого жилья </w:t>
      </w:r>
      <w:r w:rsidRPr="005B0717">
        <w:rPr>
          <w:sz w:val="28"/>
          <w:szCs w:val="28"/>
          <w:lang w:val="x-none" w:eastAsia="x-none"/>
        </w:rPr>
        <w:t>принят</w:t>
      </w:r>
      <w:r w:rsidRPr="005B0717">
        <w:rPr>
          <w:sz w:val="28"/>
          <w:szCs w:val="28"/>
          <w:lang w:eastAsia="x-none"/>
        </w:rPr>
        <w:t>о</w:t>
      </w:r>
      <w:r w:rsidRPr="005B0717">
        <w:rPr>
          <w:sz w:val="28"/>
          <w:szCs w:val="28"/>
          <w:lang w:val="x-none" w:eastAsia="x-none"/>
        </w:rPr>
        <w:t xml:space="preserve"> в муниципальную собственность с баланса администраци</w:t>
      </w:r>
      <w:r w:rsidRPr="005B0717">
        <w:rPr>
          <w:sz w:val="28"/>
          <w:szCs w:val="28"/>
          <w:lang w:eastAsia="x-none"/>
        </w:rPr>
        <w:t>и</w:t>
      </w:r>
      <w:r w:rsidRPr="005B0717">
        <w:rPr>
          <w:sz w:val="28"/>
          <w:szCs w:val="28"/>
          <w:lang w:val="x-none" w:eastAsia="x-none"/>
        </w:rPr>
        <w:t xml:space="preserve"> городского округа</w:t>
      </w:r>
      <w:r w:rsidRPr="005B0717">
        <w:rPr>
          <w:sz w:val="28"/>
          <w:szCs w:val="28"/>
          <w:lang w:eastAsia="x-none"/>
        </w:rPr>
        <w:t xml:space="preserve"> 66 объектов жилищного фонда, площадью 2827 </w:t>
      </w:r>
      <w:proofErr w:type="spellStart"/>
      <w:r w:rsidRPr="005B0717">
        <w:rPr>
          <w:sz w:val="28"/>
          <w:szCs w:val="28"/>
          <w:lang w:eastAsia="x-none"/>
        </w:rPr>
        <w:t>кв.м</w:t>
      </w:r>
      <w:proofErr w:type="spellEnd"/>
      <w:r w:rsidRPr="005B0717">
        <w:rPr>
          <w:sz w:val="28"/>
          <w:szCs w:val="28"/>
          <w:lang w:eastAsia="x-none"/>
        </w:rPr>
        <w:t>.</w:t>
      </w:r>
    </w:p>
    <w:p w:rsidR="0022623C" w:rsidRPr="005B0717" w:rsidRDefault="0022623C" w:rsidP="005B0717">
      <w:pPr>
        <w:ind w:firstLine="567"/>
        <w:jc w:val="both"/>
        <w:rPr>
          <w:sz w:val="28"/>
          <w:szCs w:val="28"/>
          <w:lang w:eastAsia="x-none"/>
        </w:rPr>
      </w:pPr>
      <w:r w:rsidRPr="005B0717">
        <w:rPr>
          <w:sz w:val="28"/>
          <w:szCs w:val="28"/>
          <w:lang w:val="x-none" w:eastAsia="x-none"/>
        </w:rPr>
        <w:t>С целью обеспечения жильем детей-сирот, в муниципальную собственность КУМИ</w:t>
      </w:r>
      <w:r w:rsidR="005B0717" w:rsidRPr="005B0717">
        <w:rPr>
          <w:sz w:val="28"/>
          <w:szCs w:val="28"/>
          <w:lang w:val="x-none" w:eastAsia="x-none"/>
        </w:rPr>
        <w:t xml:space="preserve"> </w:t>
      </w:r>
      <w:r w:rsidRPr="005B0717">
        <w:rPr>
          <w:sz w:val="28"/>
          <w:szCs w:val="28"/>
          <w:lang w:val="x-none" w:eastAsia="x-none"/>
        </w:rPr>
        <w:t>приобретает жилые помещения в новостроящихся домах</w:t>
      </w:r>
      <w:r w:rsidRPr="005B0717">
        <w:rPr>
          <w:sz w:val="28"/>
          <w:szCs w:val="28"/>
          <w:lang w:eastAsia="x-none"/>
        </w:rPr>
        <w:t>,</w:t>
      </w:r>
      <w:r w:rsidRPr="005B0717">
        <w:rPr>
          <w:sz w:val="28"/>
          <w:szCs w:val="28"/>
          <w:lang w:val="x-none" w:eastAsia="x-none"/>
        </w:rPr>
        <w:t xml:space="preserve"> путем участия в долевом строительстве</w:t>
      </w:r>
      <w:r w:rsidRPr="005B0717">
        <w:rPr>
          <w:sz w:val="28"/>
          <w:szCs w:val="28"/>
          <w:lang w:eastAsia="x-none"/>
        </w:rPr>
        <w:t>,</w:t>
      </w:r>
      <w:r w:rsidRPr="005B0717">
        <w:rPr>
          <w:sz w:val="28"/>
          <w:szCs w:val="28"/>
          <w:lang w:val="x-none" w:eastAsia="x-none"/>
        </w:rPr>
        <w:t xml:space="preserve"> и на вторичном рынке. За 201</w:t>
      </w:r>
      <w:r w:rsidRPr="005B0717">
        <w:rPr>
          <w:sz w:val="28"/>
          <w:szCs w:val="28"/>
          <w:lang w:eastAsia="x-none"/>
        </w:rPr>
        <w:t>9</w:t>
      </w:r>
      <w:r w:rsidRPr="005B0717">
        <w:rPr>
          <w:sz w:val="28"/>
          <w:szCs w:val="28"/>
          <w:lang w:val="x-none" w:eastAsia="x-none"/>
        </w:rPr>
        <w:t xml:space="preserve"> год, с целью обеспечения жильем детей-сирот, приобретено в муниципальную собственность </w:t>
      </w:r>
      <w:r w:rsidRPr="005B0717">
        <w:rPr>
          <w:sz w:val="28"/>
          <w:szCs w:val="28"/>
          <w:lang w:eastAsia="x-none"/>
        </w:rPr>
        <w:t>70</w:t>
      </w:r>
      <w:r w:rsidRPr="005B0717">
        <w:rPr>
          <w:sz w:val="28"/>
          <w:szCs w:val="28"/>
          <w:lang w:val="x-none" w:eastAsia="x-none"/>
        </w:rPr>
        <w:t xml:space="preserve"> </w:t>
      </w:r>
      <w:proofErr w:type="spellStart"/>
      <w:r w:rsidRPr="005B0717">
        <w:rPr>
          <w:sz w:val="28"/>
          <w:szCs w:val="28"/>
          <w:lang w:val="x-none" w:eastAsia="x-none"/>
        </w:rPr>
        <w:t>об</w:t>
      </w:r>
      <w:r w:rsidRPr="005B0717">
        <w:rPr>
          <w:sz w:val="28"/>
          <w:szCs w:val="28"/>
          <w:lang w:eastAsia="x-none"/>
        </w:rPr>
        <w:t>ъ</w:t>
      </w:r>
      <w:r w:rsidRPr="005B0717">
        <w:rPr>
          <w:sz w:val="28"/>
          <w:szCs w:val="28"/>
          <w:lang w:val="x-none" w:eastAsia="x-none"/>
        </w:rPr>
        <w:t>ект</w:t>
      </w:r>
      <w:r w:rsidRPr="005B0717">
        <w:rPr>
          <w:sz w:val="28"/>
          <w:szCs w:val="28"/>
          <w:lang w:eastAsia="x-none"/>
        </w:rPr>
        <w:t>ов</w:t>
      </w:r>
      <w:proofErr w:type="spellEnd"/>
      <w:r w:rsidRPr="005B0717">
        <w:rPr>
          <w:sz w:val="28"/>
          <w:szCs w:val="28"/>
          <w:lang w:val="x-none" w:eastAsia="x-none"/>
        </w:rPr>
        <w:t xml:space="preserve"> жилищного фонда</w:t>
      </w:r>
      <w:r w:rsidRPr="005B0717">
        <w:rPr>
          <w:sz w:val="28"/>
          <w:szCs w:val="28"/>
          <w:lang w:eastAsia="x-none"/>
        </w:rPr>
        <w:t xml:space="preserve"> на вторичном рынке</w:t>
      </w:r>
      <w:r w:rsidRPr="005B0717">
        <w:rPr>
          <w:sz w:val="28"/>
          <w:szCs w:val="28"/>
          <w:lang w:val="x-none" w:eastAsia="x-none"/>
        </w:rPr>
        <w:t>.</w:t>
      </w:r>
      <w:r w:rsidRPr="005B0717">
        <w:rPr>
          <w:sz w:val="28"/>
          <w:szCs w:val="28"/>
          <w:lang w:eastAsia="x-none"/>
        </w:rPr>
        <w:t xml:space="preserve"> Кроме того, приобретено 3 жилых помещения на рынке жилья для обеспечения жильем граждан социально-незащищенных категорий (инвалиды).</w:t>
      </w:r>
    </w:p>
    <w:p w:rsidR="0022623C" w:rsidRPr="005B0717" w:rsidRDefault="0022623C" w:rsidP="005B0717">
      <w:pPr>
        <w:ind w:firstLine="567"/>
        <w:jc w:val="both"/>
        <w:rPr>
          <w:sz w:val="28"/>
          <w:szCs w:val="28"/>
          <w:lang w:eastAsia="x-none"/>
        </w:rPr>
      </w:pPr>
      <w:r w:rsidRPr="005B0717">
        <w:rPr>
          <w:sz w:val="28"/>
          <w:szCs w:val="28"/>
          <w:lang w:val="x-none" w:eastAsia="x-none"/>
        </w:rPr>
        <w:t xml:space="preserve">Заключено </w:t>
      </w:r>
      <w:r w:rsidRPr="005B0717">
        <w:rPr>
          <w:sz w:val="28"/>
          <w:szCs w:val="28"/>
          <w:lang w:eastAsia="x-none"/>
        </w:rPr>
        <w:t>72</w:t>
      </w:r>
      <w:r w:rsidRPr="005B0717">
        <w:rPr>
          <w:sz w:val="28"/>
          <w:szCs w:val="28"/>
          <w:lang w:val="x-none" w:eastAsia="x-none"/>
        </w:rPr>
        <w:t xml:space="preserve"> соглашени</w:t>
      </w:r>
      <w:r w:rsidRPr="005B0717">
        <w:rPr>
          <w:sz w:val="28"/>
          <w:szCs w:val="28"/>
          <w:lang w:eastAsia="x-none"/>
        </w:rPr>
        <w:t>я</w:t>
      </w:r>
      <w:r w:rsidRPr="005B0717">
        <w:rPr>
          <w:sz w:val="28"/>
          <w:szCs w:val="28"/>
          <w:lang w:val="x-none" w:eastAsia="x-none"/>
        </w:rPr>
        <w:t xml:space="preserve"> о выкупе жилого помещения, согласно которым в муниципальную собственность принято </w:t>
      </w:r>
      <w:r w:rsidRPr="005B0717">
        <w:rPr>
          <w:sz w:val="28"/>
          <w:szCs w:val="28"/>
          <w:lang w:eastAsia="x-none"/>
        </w:rPr>
        <w:t>72</w:t>
      </w:r>
      <w:r w:rsidRPr="005B0717">
        <w:rPr>
          <w:sz w:val="28"/>
          <w:szCs w:val="28"/>
          <w:lang w:val="x-none" w:eastAsia="x-none"/>
        </w:rPr>
        <w:t xml:space="preserve"> объект</w:t>
      </w:r>
      <w:r w:rsidRPr="005B0717">
        <w:rPr>
          <w:sz w:val="28"/>
          <w:szCs w:val="28"/>
          <w:lang w:eastAsia="x-none"/>
        </w:rPr>
        <w:t>а</w:t>
      </w:r>
      <w:r w:rsidRPr="005B0717">
        <w:rPr>
          <w:sz w:val="28"/>
          <w:szCs w:val="28"/>
          <w:lang w:val="x-none" w:eastAsia="x-none"/>
        </w:rPr>
        <w:t xml:space="preserve"> жилищного фонда, общей площадью </w:t>
      </w:r>
      <w:r w:rsidRPr="005B0717">
        <w:rPr>
          <w:sz w:val="28"/>
          <w:szCs w:val="28"/>
          <w:lang w:eastAsia="x-none"/>
        </w:rPr>
        <w:t>2715</w:t>
      </w:r>
      <w:r w:rsidRPr="005B0717">
        <w:rPr>
          <w:sz w:val="28"/>
          <w:szCs w:val="28"/>
          <w:lang w:val="x-none" w:eastAsia="x-none"/>
        </w:rPr>
        <w:t xml:space="preserve"> </w:t>
      </w:r>
      <w:proofErr w:type="spellStart"/>
      <w:r w:rsidRPr="005B0717">
        <w:rPr>
          <w:sz w:val="28"/>
          <w:szCs w:val="28"/>
          <w:lang w:val="x-none" w:eastAsia="x-none"/>
        </w:rPr>
        <w:t>кв.м</w:t>
      </w:r>
      <w:proofErr w:type="spellEnd"/>
      <w:r w:rsidRPr="005B0717">
        <w:rPr>
          <w:sz w:val="28"/>
          <w:szCs w:val="28"/>
          <w:lang w:val="x-none" w:eastAsia="x-none"/>
        </w:rPr>
        <w:t>.</w:t>
      </w:r>
      <w:r w:rsidRPr="005B0717">
        <w:rPr>
          <w:sz w:val="28"/>
          <w:szCs w:val="28"/>
          <w:lang w:eastAsia="x-none"/>
        </w:rPr>
        <w:t xml:space="preserve"> </w:t>
      </w:r>
    </w:p>
    <w:p w:rsidR="0022623C" w:rsidRPr="005B0717" w:rsidRDefault="0022623C" w:rsidP="005B0717">
      <w:pPr>
        <w:ind w:firstLine="567"/>
        <w:jc w:val="both"/>
        <w:rPr>
          <w:sz w:val="28"/>
          <w:szCs w:val="28"/>
          <w:lang w:eastAsia="x-none"/>
        </w:rPr>
      </w:pPr>
      <w:r w:rsidRPr="005B0717">
        <w:rPr>
          <w:sz w:val="28"/>
          <w:szCs w:val="28"/>
          <w:lang w:eastAsia="x-none"/>
        </w:rPr>
        <w:t>В</w:t>
      </w:r>
      <w:r w:rsidRPr="005B0717">
        <w:rPr>
          <w:sz w:val="28"/>
          <w:szCs w:val="28"/>
          <w:lang w:val="x-none" w:eastAsia="x-none"/>
        </w:rPr>
        <w:t xml:space="preserve"> рамках 185-ФЗ</w:t>
      </w:r>
      <w:r w:rsidRPr="005B0717">
        <w:rPr>
          <w:sz w:val="28"/>
          <w:szCs w:val="28"/>
          <w:lang w:eastAsia="x-none"/>
        </w:rPr>
        <w:t>,</w:t>
      </w:r>
      <w:r w:rsidRPr="005B0717">
        <w:rPr>
          <w:sz w:val="28"/>
          <w:szCs w:val="28"/>
          <w:lang w:val="x-none" w:eastAsia="x-none"/>
        </w:rPr>
        <w:t xml:space="preserve"> </w:t>
      </w:r>
      <w:r w:rsidRPr="005B0717">
        <w:rPr>
          <w:sz w:val="28"/>
          <w:szCs w:val="28"/>
          <w:lang w:eastAsia="x-none"/>
        </w:rPr>
        <w:t xml:space="preserve">в связи со сносом </w:t>
      </w:r>
      <w:r w:rsidRPr="005B0717">
        <w:rPr>
          <w:sz w:val="28"/>
          <w:szCs w:val="28"/>
          <w:lang w:val="x-none" w:eastAsia="x-none"/>
        </w:rPr>
        <w:t xml:space="preserve">ветхого и аварийного </w:t>
      </w:r>
      <w:r w:rsidRPr="005B0717">
        <w:rPr>
          <w:sz w:val="28"/>
          <w:szCs w:val="28"/>
          <w:lang w:eastAsia="x-none"/>
        </w:rPr>
        <w:t xml:space="preserve">жилья, </w:t>
      </w:r>
      <w:r w:rsidRPr="005B0717">
        <w:rPr>
          <w:sz w:val="28"/>
          <w:szCs w:val="28"/>
          <w:lang w:val="x-none" w:eastAsia="x-none"/>
        </w:rPr>
        <w:t>в целях реализации</w:t>
      </w:r>
      <w:r w:rsidR="005B0717" w:rsidRPr="005B0717">
        <w:rPr>
          <w:sz w:val="28"/>
          <w:szCs w:val="28"/>
          <w:lang w:val="x-none" w:eastAsia="x-none"/>
        </w:rPr>
        <w:t xml:space="preserve"> </w:t>
      </w:r>
      <w:r w:rsidRPr="005B0717">
        <w:rPr>
          <w:sz w:val="28"/>
          <w:szCs w:val="28"/>
          <w:lang w:val="x-none" w:eastAsia="x-none"/>
        </w:rPr>
        <w:t>муниципальной программы «Переселение граждан из ветхого и аварийного жилья»</w:t>
      </w:r>
      <w:r w:rsidRPr="005B0717">
        <w:rPr>
          <w:sz w:val="28"/>
          <w:szCs w:val="28"/>
          <w:lang w:eastAsia="x-none"/>
        </w:rPr>
        <w:t>, за 2019 год 73 жилых дома снято с кадастрового учета, в результате 340 муниципальных жилых помещений снято с баланса.</w:t>
      </w:r>
    </w:p>
    <w:p w:rsidR="0022623C" w:rsidRPr="005B0717" w:rsidRDefault="0022623C" w:rsidP="005B0717">
      <w:pPr>
        <w:ind w:firstLine="567"/>
        <w:jc w:val="both"/>
        <w:rPr>
          <w:sz w:val="28"/>
          <w:szCs w:val="28"/>
        </w:rPr>
      </w:pPr>
      <w:r w:rsidRPr="005B0717">
        <w:rPr>
          <w:sz w:val="28"/>
          <w:szCs w:val="28"/>
        </w:rPr>
        <w:t>По состоянию на 01.01.2020 г. на территории Анжеро-Судженского городского округа зарегистрировано 12 муниципальных предприятий и 89 муниципальных учреждений.</w:t>
      </w:r>
    </w:p>
    <w:p w:rsidR="0022623C" w:rsidRPr="005B0717" w:rsidRDefault="0022623C" w:rsidP="005B0717">
      <w:pPr>
        <w:ind w:firstLine="567"/>
        <w:jc w:val="both"/>
        <w:rPr>
          <w:sz w:val="28"/>
          <w:szCs w:val="28"/>
        </w:rPr>
      </w:pPr>
      <w:r w:rsidRPr="005B0717">
        <w:rPr>
          <w:sz w:val="28"/>
          <w:szCs w:val="28"/>
        </w:rPr>
        <w:t>МКУ Анжеро-Судженского городского округа "Управление по делам гражданской обороны и чрезвычайным ситуациям" в соответствии с постановлением АСГО от 22.03.2019 № 290 реорганизовано (дата прекращения деятельности по ЕГРЮЛ 11.07.2019), путем присоединения к МБУ АДС-05.</w:t>
      </w:r>
    </w:p>
    <w:p w:rsidR="0022623C" w:rsidRPr="005B0717" w:rsidRDefault="0022623C" w:rsidP="005B0717">
      <w:pPr>
        <w:ind w:firstLine="567"/>
        <w:jc w:val="both"/>
        <w:rPr>
          <w:sz w:val="28"/>
          <w:szCs w:val="28"/>
        </w:rPr>
      </w:pPr>
      <w:r w:rsidRPr="005B0717">
        <w:rPr>
          <w:sz w:val="28"/>
          <w:szCs w:val="28"/>
        </w:rPr>
        <w:t>В стадии ликвидации находятся 3 муниципальных предприятия:</w:t>
      </w:r>
    </w:p>
    <w:p w:rsidR="0022623C" w:rsidRPr="005B0717" w:rsidRDefault="0022623C" w:rsidP="005B0717">
      <w:pPr>
        <w:ind w:firstLine="567"/>
        <w:jc w:val="both"/>
        <w:rPr>
          <w:sz w:val="28"/>
          <w:szCs w:val="28"/>
        </w:rPr>
      </w:pPr>
      <w:r w:rsidRPr="005B0717">
        <w:rPr>
          <w:sz w:val="28"/>
          <w:szCs w:val="28"/>
        </w:rPr>
        <w:t xml:space="preserve">- МП города Анжеро-Судженска «Агентство по оформлению прав на земельные участки». В настоящее время ведется сверка по налогам и обнуление счетов в банке. </w:t>
      </w:r>
    </w:p>
    <w:p w:rsidR="0022623C" w:rsidRPr="005B0717" w:rsidRDefault="0022623C" w:rsidP="005B0717">
      <w:pPr>
        <w:ind w:firstLine="567"/>
        <w:jc w:val="both"/>
        <w:rPr>
          <w:sz w:val="28"/>
          <w:szCs w:val="28"/>
        </w:rPr>
      </w:pPr>
      <w:r w:rsidRPr="005B0717">
        <w:rPr>
          <w:sz w:val="28"/>
          <w:szCs w:val="28"/>
        </w:rPr>
        <w:t>- Решением суда о признании недействительным внесения записи</w:t>
      </w:r>
      <w:r w:rsidR="005B0717" w:rsidRPr="005B0717">
        <w:rPr>
          <w:sz w:val="28"/>
          <w:szCs w:val="28"/>
        </w:rPr>
        <w:t xml:space="preserve"> </w:t>
      </w:r>
      <w:r w:rsidRPr="005B0717">
        <w:rPr>
          <w:sz w:val="28"/>
          <w:szCs w:val="28"/>
        </w:rPr>
        <w:t>(ГРН 2184205492491 от 13.09.2018) от 11.10.2019 № А27-805/2019 возобновлена деятельность муниципального предприятия Анжеро-Судженского городского округа Банно-спортивный комплекс «Одиссей» (председатель ликвидационной комиссии Водовозов С.В.).</w:t>
      </w:r>
    </w:p>
    <w:p w:rsidR="0022623C" w:rsidRPr="005B0717" w:rsidRDefault="0022623C" w:rsidP="005B0717">
      <w:pPr>
        <w:ind w:firstLine="567"/>
        <w:jc w:val="both"/>
        <w:rPr>
          <w:sz w:val="28"/>
          <w:szCs w:val="28"/>
        </w:rPr>
      </w:pPr>
      <w:r w:rsidRPr="005B0717">
        <w:rPr>
          <w:sz w:val="28"/>
          <w:szCs w:val="28"/>
        </w:rPr>
        <w:t xml:space="preserve">- Постановлением администрации Анжеро-Судженского городского округа от 15.08.2016 №1091 «О ликвидации муниципального унитарного предприятия </w:t>
      </w:r>
      <w:proofErr w:type="spellStart"/>
      <w:r w:rsidRPr="005B0717">
        <w:rPr>
          <w:sz w:val="28"/>
          <w:szCs w:val="28"/>
        </w:rPr>
        <w:t>г.Анжеро-Судженска</w:t>
      </w:r>
      <w:proofErr w:type="spellEnd"/>
      <w:r w:rsidRPr="005B0717">
        <w:rPr>
          <w:sz w:val="28"/>
          <w:szCs w:val="28"/>
        </w:rPr>
        <w:t xml:space="preserve"> Банно-прачечное хозяйство «Бодрость» принято решение о прекращении деятельности предприятия с 17.08.2016 и объявлена ликвидация МУП </w:t>
      </w:r>
      <w:proofErr w:type="spellStart"/>
      <w:r w:rsidRPr="005B0717">
        <w:rPr>
          <w:sz w:val="28"/>
          <w:szCs w:val="28"/>
        </w:rPr>
        <w:t>г.Анжеро-Судженска</w:t>
      </w:r>
      <w:proofErr w:type="spellEnd"/>
      <w:r w:rsidRPr="005B0717">
        <w:rPr>
          <w:sz w:val="28"/>
          <w:szCs w:val="28"/>
        </w:rPr>
        <w:t xml:space="preserve"> Банно-прачечное хозяйство «Бодрость». Для осуществления </w:t>
      </w:r>
      <w:r w:rsidRPr="005B0717">
        <w:rPr>
          <w:sz w:val="28"/>
          <w:szCs w:val="28"/>
        </w:rPr>
        <w:lastRenderedPageBreak/>
        <w:t xml:space="preserve">процедуры ликвидации предприятия создана ликвидационная комиссия, председателем которой назначен </w:t>
      </w:r>
      <w:proofErr w:type="spellStart"/>
      <w:r w:rsidRPr="005B0717">
        <w:rPr>
          <w:sz w:val="28"/>
          <w:szCs w:val="28"/>
        </w:rPr>
        <w:t>Набатников</w:t>
      </w:r>
      <w:proofErr w:type="spellEnd"/>
      <w:r w:rsidRPr="005B0717">
        <w:rPr>
          <w:sz w:val="28"/>
          <w:szCs w:val="28"/>
        </w:rPr>
        <w:t xml:space="preserve"> Д.Ю.</w:t>
      </w:r>
    </w:p>
    <w:p w:rsidR="0022623C" w:rsidRPr="005B0717" w:rsidRDefault="0022623C" w:rsidP="005B0717">
      <w:pPr>
        <w:ind w:firstLine="567"/>
        <w:jc w:val="both"/>
        <w:rPr>
          <w:sz w:val="28"/>
          <w:szCs w:val="28"/>
        </w:rPr>
      </w:pPr>
      <w:r w:rsidRPr="005B0717">
        <w:rPr>
          <w:sz w:val="28"/>
          <w:szCs w:val="28"/>
        </w:rPr>
        <w:t xml:space="preserve">За истекший период </w:t>
      </w:r>
      <w:proofErr w:type="spellStart"/>
      <w:r w:rsidRPr="005B0717">
        <w:rPr>
          <w:sz w:val="28"/>
          <w:szCs w:val="28"/>
        </w:rPr>
        <w:t>проинвентаризировано</w:t>
      </w:r>
      <w:proofErr w:type="spellEnd"/>
      <w:r w:rsidRPr="005B0717">
        <w:rPr>
          <w:sz w:val="28"/>
          <w:szCs w:val="28"/>
        </w:rPr>
        <w:t>:</w:t>
      </w:r>
    </w:p>
    <w:p w:rsidR="0022623C" w:rsidRPr="005B0717" w:rsidRDefault="0022623C" w:rsidP="005B0717">
      <w:pPr>
        <w:ind w:firstLine="567"/>
        <w:jc w:val="both"/>
        <w:rPr>
          <w:sz w:val="28"/>
          <w:szCs w:val="28"/>
        </w:rPr>
      </w:pPr>
      <w:r w:rsidRPr="005B0717">
        <w:rPr>
          <w:sz w:val="28"/>
          <w:szCs w:val="28"/>
        </w:rPr>
        <w:t>- 9 объектов жилого фонда;</w:t>
      </w:r>
    </w:p>
    <w:p w:rsidR="0022623C" w:rsidRPr="005B0717" w:rsidRDefault="0022623C" w:rsidP="005B0717">
      <w:pPr>
        <w:ind w:firstLine="567"/>
        <w:jc w:val="both"/>
        <w:rPr>
          <w:sz w:val="28"/>
          <w:szCs w:val="28"/>
        </w:rPr>
      </w:pPr>
      <w:r w:rsidRPr="005B0717">
        <w:rPr>
          <w:sz w:val="28"/>
          <w:szCs w:val="28"/>
        </w:rPr>
        <w:t>- 4 объекта нежилого фонда;</w:t>
      </w:r>
    </w:p>
    <w:p w:rsidR="0022623C" w:rsidRPr="005B0717" w:rsidRDefault="0022623C" w:rsidP="005B0717">
      <w:pPr>
        <w:ind w:firstLine="567"/>
        <w:jc w:val="both"/>
        <w:rPr>
          <w:sz w:val="28"/>
          <w:szCs w:val="28"/>
        </w:rPr>
      </w:pPr>
      <w:r w:rsidRPr="005B0717">
        <w:rPr>
          <w:sz w:val="28"/>
          <w:szCs w:val="28"/>
        </w:rPr>
        <w:t>- 41 объект инженерной инфраструктуры.</w:t>
      </w:r>
    </w:p>
    <w:p w:rsidR="0022623C" w:rsidRPr="005B0717" w:rsidRDefault="0022623C" w:rsidP="005B0717">
      <w:pPr>
        <w:ind w:firstLine="567"/>
        <w:jc w:val="both"/>
        <w:rPr>
          <w:sz w:val="28"/>
          <w:szCs w:val="28"/>
        </w:rPr>
      </w:pPr>
      <w:r w:rsidRPr="005B0717">
        <w:rPr>
          <w:sz w:val="28"/>
          <w:szCs w:val="28"/>
        </w:rPr>
        <w:t>По состоянию на 01.01.2020 г. заключено:</w:t>
      </w:r>
    </w:p>
    <w:p w:rsidR="0022623C" w:rsidRPr="005B0717" w:rsidRDefault="0022623C" w:rsidP="005B0717">
      <w:pPr>
        <w:ind w:firstLine="567"/>
        <w:jc w:val="both"/>
        <w:rPr>
          <w:sz w:val="28"/>
          <w:szCs w:val="28"/>
        </w:rPr>
      </w:pPr>
      <w:r w:rsidRPr="005B0717">
        <w:rPr>
          <w:sz w:val="28"/>
          <w:szCs w:val="28"/>
        </w:rPr>
        <w:t>- 6 договоров аренды муниципального нежилого фонда, общей площадью 4940,8</w:t>
      </w:r>
      <w:r w:rsidR="005B0717" w:rsidRPr="005B0717">
        <w:rPr>
          <w:sz w:val="28"/>
          <w:szCs w:val="28"/>
        </w:rPr>
        <w:t xml:space="preserve"> </w:t>
      </w:r>
      <w:proofErr w:type="spellStart"/>
      <w:r w:rsidRPr="005B0717">
        <w:rPr>
          <w:sz w:val="28"/>
          <w:szCs w:val="28"/>
        </w:rPr>
        <w:t>кв.м</w:t>
      </w:r>
      <w:proofErr w:type="spellEnd"/>
      <w:r w:rsidRPr="005B0717">
        <w:rPr>
          <w:sz w:val="28"/>
          <w:szCs w:val="28"/>
        </w:rPr>
        <w:t>.;</w:t>
      </w:r>
    </w:p>
    <w:p w:rsidR="0022623C" w:rsidRPr="005B0717" w:rsidRDefault="0022623C" w:rsidP="005B0717">
      <w:pPr>
        <w:ind w:firstLine="567"/>
        <w:jc w:val="both"/>
        <w:rPr>
          <w:sz w:val="28"/>
          <w:szCs w:val="28"/>
        </w:rPr>
      </w:pPr>
      <w:r w:rsidRPr="005B0717">
        <w:rPr>
          <w:sz w:val="28"/>
          <w:szCs w:val="28"/>
        </w:rPr>
        <w:t xml:space="preserve">- 18 концессионных соглашений на муниципальные объекты (теплоснабжения) инженерной инфраструктуры, протяженностью 74801,68 м. </w:t>
      </w:r>
    </w:p>
    <w:p w:rsidR="0022623C" w:rsidRPr="005B0717" w:rsidRDefault="0022623C" w:rsidP="005B0717">
      <w:pPr>
        <w:ind w:firstLine="567"/>
        <w:jc w:val="both"/>
        <w:rPr>
          <w:sz w:val="28"/>
          <w:szCs w:val="28"/>
        </w:rPr>
      </w:pPr>
      <w:r w:rsidRPr="005B0717">
        <w:rPr>
          <w:sz w:val="28"/>
          <w:szCs w:val="28"/>
        </w:rPr>
        <w:t>Фактический доход местного бюджета от аренды муниципального имущества</w:t>
      </w:r>
      <w:r w:rsidR="005B0717" w:rsidRPr="005B0717">
        <w:rPr>
          <w:sz w:val="28"/>
          <w:szCs w:val="28"/>
        </w:rPr>
        <w:t xml:space="preserve"> </w:t>
      </w:r>
      <w:r w:rsidRPr="005B0717">
        <w:rPr>
          <w:sz w:val="28"/>
          <w:szCs w:val="28"/>
        </w:rPr>
        <w:t>за истекший период составил</w:t>
      </w:r>
      <w:r w:rsidRPr="005B0717">
        <w:rPr>
          <w:bCs/>
          <w:sz w:val="28"/>
          <w:szCs w:val="28"/>
        </w:rPr>
        <w:t xml:space="preserve"> 18182,384 </w:t>
      </w:r>
      <w:r w:rsidRPr="005B0717">
        <w:rPr>
          <w:sz w:val="28"/>
          <w:szCs w:val="28"/>
        </w:rPr>
        <w:t xml:space="preserve">тыс. руб. </w:t>
      </w:r>
    </w:p>
    <w:p w:rsidR="0022623C" w:rsidRPr="005B0717" w:rsidRDefault="0022623C" w:rsidP="005B0717">
      <w:pPr>
        <w:ind w:firstLine="567"/>
        <w:jc w:val="both"/>
        <w:rPr>
          <w:sz w:val="28"/>
          <w:szCs w:val="28"/>
          <w:lang w:eastAsia="x-none"/>
        </w:rPr>
      </w:pPr>
      <w:r w:rsidRPr="005B0717">
        <w:rPr>
          <w:sz w:val="28"/>
          <w:szCs w:val="28"/>
          <w:lang w:val="x-none" w:eastAsia="x-none"/>
        </w:rPr>
        <w:t>По состоянию на 01.</w:t>
      </w:r>
      <w:r w:rsidRPr="005B0717">
        <w:rPr>
          <w:sz w:val="28"/>
          <w:szCs w:val="28"/>
          <w:lang w:eastAsia="x-none"/>
        </w:rPr>
        <w:t>01</w:t>
      </w:r>
      <w:r w:rsidRPr="005B0717">
        <w:rPr>
          <w:sz w:val="28"/>
          <w:szCs w:val="28"/>
          <w:lang w:val="x-none" w:eastAsia="x-none"/>
        </w:rPr>
        <w:t>.20</w:t>
      </w:r>
      <w:r w:rsidRPr="005B0717">
        <w:rPr>
          <w:sz w:val="28"/>
          <w:szCs w:val="28"/>
          <w:lang w:eastAsia="x-none"/>
        </w:rPr>
        <w:t>20</w:t>
      </w:r>
      <w:r w:rsidRPr="005B0717">
        <w:rPr>
          <w:sz w:val="28"/>
          <w:szCs w:val="28"/>
          <w:lang w:val="x-none" w:eastAsia="x-none"/>
        </w:rPr>
        <w:t xml:space="preserve"> по взысканию задолженности</w:t>
      </w:r>
      <w:r w:rsidRPr="005B0717">
        <w:rPr>
          <w:sz w:val="28"/>
          <w:szCs w:val="28"/>
        </w:rPr>
        <w:t xml:space="preserve"> </w:t>
      </w:r>
      <w:r w:rsidRPr="005B0717">
        <w:rPr>
          <w:sz w:val="28"/>
          <w:szCs w:val="28"/>
          <w:lang w:val="x-none" w:eastAsia="x-none"/>
        </w:rPr>
        <w:t>по взысканию задолженности по аренде муниципального имущества</w:t>
      </w:r>
      <w:r w:rsidR="005B0717" w:rsidRPr="005B0717">
        <w:rPr>
          <w:sz w:val="28"/>
          <w:szCs w:val="28"/>
          <w:lang w:val="x-none" w:eastAsia="x-none"/>
        </w:rPr>
        <w:t xml:space="preserve"> </w:t>
      </w:r>
      <w:r w:rsidRPr="005B0717">
        <w:rPr>
          <w:sz w:val="28"/>
          <w:szCs w:val="28"/>
          <w:lang w:val="x-none" w:eastAsia="x-none"/>
        </w:rPr>
        <w:t>было предъявлено</w:t>
      </w:r>
      <w:r w:rsidRPr="005B0717">
        <w:rPr>
          <w:sz w:val="28"/>
          <w:szCs w:val="28"/>
          <w:lang w:eastAsia="x-none"/>
        </w:rPr>
        <w:t xml:space="preserve"> 2 претензии на сумму 3073533,4 руб. (пеня на сумму 237861,87 руб.) Подано 2 исковых заявления в АС на сумму 3073533,4 руб. (пеня на сумму 237861,87 руб.). Удовлетворено в досудебном порядке 1 исковое заявление на сумму 19630,17 руб. (пеня на сумму 941,22 руб.)</w:t>
      </w:r>
      <w:r w:rsidRPr="005B0717">
        <w:rPr>
          <w:sz w:val="28"/>
          <w:szCs w:val="28"/>
        </w:rPr>
        <w:t>.</w:t>
      </w:r>
      <w:r w:rsidR="005B0717">
        <w:rPr>
          <w:sz w:val="28"/>
          <w:szCs w:val="28"/>
        </w:rPr>
        <w:t xml:space="preserve"> </w:t>
      </w:r>
      <w:r w:rsidRPr="005B0717">
        <w:rPr>
          <w:sz w:val="28"/>
          <w:szCs w:val="28"/>
        </w:rPr>
        <w:t xml:space="preserve"> 1 заявлению принято решение АС </w:t>
      </w:r>
      <w:r w:rsidRPr="005B0717">
        <w:rPr>
          <w:sz w:val="28"/>
          <w:szCs w:val="28"/>
          <w:lang w:eastAsia="x-none"/>
        </w:rPr>
        <w:t xml:space="preserve">А27-4457/2019 </w:t>
      </w:r>
      <w:r w:rsidRPr="005B0717">
        <w:rPr>
          <w:sz w:val="28"/>
          <w:szCs w:val="28"/>
        </w:rPr>
        <w:t>об удовлетворении исковых требований на сумму 3053903,23 руб. (пеня на сумму</w:t>
      </w:r>
      <w:r w:rsidR="005B0717" w:rsidRPr="005B0717">
        <w:rPr>
          <w:sz w:val="28"/>
          <w:szCs w:val="28"/>
        </w:rPr>
        <w:t xml:space="preserve"> </w:t>
      </w:r>
      <w:r w:rsidRPr="005B0717">
        <w:rPr>
          <w:sz w:val="28"/>
          <w:szCs w:val="28"/>
        </w:rPr>
        <w:t>236920,65 руб.), по которому исполнительный лист направлен судебным приставам. По делу № А27-4457/2019 судебными приставами перечислено 861033,89 руб. (основной долг), пеня -</w:t>
      </w:r>
      <w:r w:rsidR="005B0717" w:rsidRPr="005B0717">
        <w:rPr>
          <w:sz w:val="28"/>
          <w:szCs w:val="28"/>
        </w:rPr>
        <w:t xml:space="preserve"> </w:t>
      </w:r>
      <w:r w:rsidRPr="005B0717">
        <w:rPr>
          <w:sz w:val="28"/>
          <w:szCs w:val="28"/>
        </w:rPr>
        <w:t>11499 руб. В 2018 году</w:t>
      </w:r>
      <w:r w:rsidR="005B0717" w:rsidRPr="005B0717">
        <w:rPr>
          <w:sz w:val="28"/>
          <w:szCs w:val="28"/>
        </w:rPr>
        <w:t xml:space="preserve"> </w:t>
      </w:r>
      <w:r w:rsidRPr="005B0717">
        <w:rPr>
          <w:sz w:val="28"/>
          <w:szCs w:val="28"/>
        </w:rPr>
        <w:t>по 11 исковым заявлениям принято Решение АС</w:t>
      </w:r>
      <w:r w:rsidR="005B0717" w:rsidRPr="005B0717">
        <w:rPr>
          <w:sz w:val="28"/>
          <w:szCs w:val="28"/>
        </w:rPr>
        <w:t xml:space="preserve"> </w:t>
      </w:r>
      <w:r w:rsidRPr="005B0717">
        <w:rPr>
          <w:sz w:val="28"/>
          <w:szCs w:val="28"/>
        </w:rPr>
        <w:t xml:space="preserve">об удовлетворении исковых требований на сумму 28692 </w:t>
      </w:r>
      <w:proofErr w:type="spellStart"/>
      <w:r w:rsidRPr="005B0717">
        <w:rPr>
          <w:sz w:val="28"/>
          <w:szCs w:val="28"/>
        </w:rPr>
        <w:t>тыс.руб</w:t>
      </w:r>
      <w:proofErr w:type="spellEnd"/>
      <w:r w:rsidRPr="005B0717">
        <w:rPr>
          <w:sz w:val="28"/>
          <w:szCs w:val="28"/>
        </w:rPr>
        <w:t xml:space="preserve">.(пеня на сумму 1828 </w:t>
      </w:r>
      <w:proofErr w:type="spellStart"/>
      <w:r w:rsidRPr="005B0717">
        <w:rPr>
          <w:sz w:val="28"/>
          <w:szCs w:val="28"/>
        </w:rPr>
        <w:t>тыс.руб</w:t>
      </w:r>
      <w:proofErr w:type="spellEnd"/>
      <w:r w:rsidRPr="005B0717">
        <w:rPr>
          <w:sz w:val="28"/>
          <w:szCs w:val="28"/>
        </w:rPr>
        <w:t xml:space="preserve">.). Направлены судебным приставам исполнительные листы. Из них 24913,041 </w:t>
      </w:r>
      <w:proofErr w:type="spellStart"/>
      <w:r w:rsidRPr="005B0717">
        <w:rPr>
          <w:sz w:val="28"/>
          <w:szCs w:val="28"/>
        </w:rPr>
        <w:t>тыс.руб</w:t>
      </w:r>
      <w:proofErr w:type="spellEnd"/>
      <w:r w:rsidRPr="005B0717">
        <w:rPr>
          <w:sz w:val="28"/>
          <w:szCs w:val="28"/>
        </w:rPr>
        <w:t xml:space="preserve">. (пеня – 1122 </w:t>
      </w:r>
      <w:proofErr w:type="spellStart"/>
      <w:r w:rsidRPr="005B0717">
        <w:rPr>
          <w:sz w:val="28"/>
          <w:szCs w:val="28"/>
        </w:rPr>
        <w:t>тыс.руб</w:t>
      </w:r>
      <w:proofErr w:type="spellEnd"/>
      <w:r w:rsidRPr="005B0717">
        <w:rPr>
          <w:sz w:val="28"/>
          <w:szCs w:val="28"/>
        </w:rPr>
        <w:t>.) невозможная к взысканию (ООО «ВОДА» и ООО «Теплоснабжение» объявлена процедура ликвидации). По предъявленным судебным приставам 3 исполнительным листам за 2013 - 2019 год о взыскании задолженности по аренде в</w:t>
      </w:r>
      <w:r w:rsidR="005B0717" w:rsidRPr="005B0717">
        <w:rPr>
          <w:sz w:val="28"/>
          <w:szCs w:val="28"/>
        </w:rPr>
        <w:t xml:space="preserve"> </w:t>
      </w:r>
      <w:r w:rsidRPr="005B0717">
        <w:rPr>
          <w:sz w:val="28"/>
          <w:szCs w:val="28"/>
        </w:rPr>
        <w:t>сумме 12 490 885,9 руб., и пени в сумме 1 697 602,95 руб. Остаток задолженности по данным исполнительным листам а составляет 3 779 683,44 руб., и пеня в сумме 1 654 485,8</w:t>
      </w:r>
      <w:r w:rsidR="005B0717" w:rsidRPr="005B0717">
        <w:rPr>
          <w:sz w:val="28"/>
          <w:szCs w:val="28"/>
        </w:rPr>
        <w:t xml:space="preserve"> </w:t>
      </w:r>
      <w:r w:rsidRPr="005B0717">
        <w:rPr>
          <w:sz w:val="28"/>
          <w:szCs w:val="28"/>
        </w:rPr>
        <w:t>руб. (</w:t>
      </w:r>
      <w:bookmarkStart w:id="0" w:name="_GoBack"/>
      <w:bookmarkEnd w:id="0"/>
      <w:r w:rsidRPr="005B0717">
        <w:rPr>
          <w:sz w:val="28"/>
          <w:szCs w:val="28"/>
        </w:rPr>
        <w:t xml:space="preserve">погашена в 2016 году задолженность частично в сумме 8 711202,46 руб., и пеня 1 163,44 </w:t>
      </w:r>
      <w:proofErr w:type="gramStart"/>
      <w:r w:rsidRPr="005B0717">
        <w:rPr>
          <w:sz w:val="28"/>
          <w:szCs w:val="28"/>
        </w:rPr>
        <w:t>руб. ;</w:t>
      </w:r>
      <w:proofErr w:type="gramEnd"/>
      <w:r w:rsidRPr="005B0717">
        <w:rPr>
          <w:sz w:val="28"/>
          <w:szCs w:val="28"/>
        </w:rPr>
        <w:t xml:space="preserve"> погашена в 2019 году задолженность по пене в сумме 41953,71 руб. ).</w:t>
      </w:r>
    </w:p>
    <w:p w:rsidR="009B277E" w:rsidRPr="005B0717" w:rsidRDefault="009B277E" w:rsidP="005B0717">
      <w:pPr>
        <w:widowControl w:val="0"/>
        <w:ind w:firstLine="567"/>
        <w:jc w:val="both"/>
        <w:rPr>
          <w:b/>
          <w:sz w:val="28"/>
          <w:szCs w:val="28"/>
        </w:rPr>
      </w:pPr>
    </w:p>
    <w:p w:rsidR="009B277E" w:rsidRPr="005B0717" w:rsidRDefault="009B277E" w:rsidP="005B0717">
      <w:pPr>
        <w:widowControl w:val="0"/>
        <w:ind w:firstLine="567"/>
        <w:jc w:val="both"/>
        <w:rPr>
          <w:b/>
          <w:sz w:val="28"/>
          <w:szCs w:val="28"/>
        </w:rPr>
      </w:pPr>
      <w:r w:rsidRPr="005B0717">
        <w:rPr>
          <w:b/>
          <w:sz w:val="28"/>
          <w:szCs w:val="28"/>
        </w:rPr>
        <w:t>Основные направления деятельности Комитета по управлению имуществом на 2020 год:</w:t>
      </w:r>
    </w:p>
    <w:p w:rsidR="009B277E" w:rsidRPr="005B0717" w:rsidRDefault="005B0717" w:rsidP="005B0717">
      <w:pPr>
        <w:widowControl w:val="0"/>
        <w:ind w:firstLine="567"/>
        <w:jc w:val="both"/>
        <w:rPr>
          <w:sz w:val="28"/>
          <w:szCs w:val="28"/>
        </w:rPr>
      </w:pPr>
      <w:r w:rsidRPr="005B0717">
        <w:rPr>
          <w:sz w:val="28"/>
          <w:szCs w:val="28"/>
        </w:rPr>
        <w:t xml:space="preserve"> </w:t>
      </w:r>
      <w:r w:rsidR="009B277E" w:rsidRPr="005B0717">
        <w:rPr>
          <w:sz w:val="28"/>
          <w:szCs w:val="28"/>
        </w:rPr>
        <w:t>В рамках реализации положений Федерального Закона «Об общих принципах организации местного самоуправления в РФ», Жилищного Кодекса РФ, Земельного Кодекса РФ, в части управления и распоряжения муниципальной собственностью и земельными участками (при наличии финансирования):</w:t>
      </w:r>
    </w:p>
    <w:p w:rsidR="009B277E" w:rsidRPr="005B0717" w:rsidRDefault="009B277E" w:rsidP="005B0717">
      <w:pPr>
        <w:widowControl w:val="0"/>
        <w:ind w:firstLine="567"/>
        <w:jc w:val="both"/>
        <w:rPr>
          <w:sz w:val="28"/>
          <w:szCs w:val="28"/>
        </w:rPr>
      </w:pPr>
      <w:r w:rsidRPr="005B0717">
        <w:rPr>
          <w:sz w:val="28"/>
          <w:szCs w:val="28"/>
        </w:rPr>
        <w:t>- продолжить работу по разграничению собственности между различными уровнями власти, в соответствии с их полномочиями;</w:t>
      </w:r>
    </w:p>
    <w:p w:rsidR="009B277E" w:rsidRPr="005B0717" w:rsidRDefault="009B277E" w:rsidP="005B0717">
      <w:pPr>
        <w:widowControl w:val="0"/>
        <w:ind w:firstLine="567"/>
        <w:jc w:val="both"/>
        <w:rPr>
          <w:sz w:val="28"/>
          <w:szCs w:val="28"/>
        </w:rPr>
      </w:pPr>
      <w:r w:rsidRPr="005B0717">
        <w:rPr>
          <w:sz w:val="28"/>
          <w:szCs w:val="28"/>
        </w:rPr>
        <w:t xml:space="preserve">- продолжить инвентаризацию и паспортизацию объектов инженерной инфраструктуры; </w:t>
      </w:r>
    </w:p>
    <w:p w:rsidR="009B277E" w:rsidRPr="005B0717" w:rsidRDefault="009B277E" w:rsidP="005B0717">
      <w:pPr>
        <w:widowControl w:val="0"/>
        <w:ind w:firstLine="567"/>
        <w:jc w:val="both"/>
        <w:rPr>
          <w:sz w:val="28"/>
          <w:szCs w:val="28"/>
        </w:rPr>
      </w:pPr>
      <w:r w:rsidRPr="005B0717">
        <w:rPr>
          <w:sz w:val="28"/>
          <w:szCs w:val="28"/>
        </w:rPr>
        <w:t>- продолжить работу по выявлению и принятию в муниципальную собственность бесхозяйного (выморочного) имущества на территории муниципального образования;</w:t>
      </w:r>
    </w:p>
    <w:p w:rsidR="009B277E" w:rsidRPr="005B0717" w:rsidRDefault="009B277E" w:rsidP="005B0717">
      <w:pPr>
        <w:widowControl w:val="0"/>
        <w:ind w:firstLine="567"/>
        <w:jc w:val="both"/>
        <w:rPr>
          <w:sz w:val="28"/>
          <w:szCs w:val="28"/>
        </w:rPr>
      </w:pPr>
      <w:r w:rsidRPr="005B0717">
        <w:rPr>
          <w:sz w:val="28"/>
          <w:szCs w:val="28"/>
        </w:rPr>
        <w:lastRenderedPageBreak/>
        <w:t xml:space="preserve">- продолжить работу по выявлению не используемого и используемого не по назначению муниципального имущества; </w:t>
      </w:r>
    </w:p>
    <w:p w:rsidR="009B277E" w:rsidRPr="005B0717" w:rsidRDefault="005B0717" w:rsidP="005B0717">
      <w:pPr>
        <w:widowControl w:val="0"/>
        <w:ind w:firstLine="567"/>
        <w:jc w:val="both"/>
        <w:rPr>
          <w:sz w:val="28"/>
          <w:szCs w:val="28"/>
        </w:rPr>
      </w:pPr>
      <w:r w:rsidRPr="005B0717">
        <w:rPr>
          <w:sz w:val="28"/>
          <w:szCs w:val="28"/>
        </w:rPr>
        <w:t xml:space="preserve"> </w:t>
      </w:r>
      <w:r w:rsidR="009B277E" w:rsidRPr="005B0717">
        <w:rPr>
          <w:sz w:val="28"/>
          <w:szCs w:val="28"/>
        </w:rPr>
        <w:t>- продолжить техническую инвентаризацию жилого фонда муниципальной формы</w:t>
      </w:r>
      <w:r w:rsidRPr="005B0717">
        <w:rPr>
          <w:sz w:val="28"/>
          <w:szCs w:val="28"/>
        </w:rPr>
        <w:t xml:space="preserve"> </w:t>
      </w:r>
    </w:p>
    <w:p w:rsidR="009B277E" w:rsidRPr="005B0717" w:rsidRDefault="005B0717" w:rsidP="005B0717">
      <w:pPr>
        <w:widowControl w:val="0"/>
        <w:ind w:firstLine="567"/>
        <w:jc w:val="both"/>
        <w:rPr>
          <w:sz w:val="28"/>
          <w:szCs w:val="28"/>
        </w:rPr>
      </w:pPr>
      <w:r w:rsidRPr="005B0717">
        <w:rPr>
          <w:sz w:val="28"/>
          <w:szCs w:val="28"/>
        </w:rPr>
        <w:t xml:space="preserve"> </w:t>
      </w:r>
      <w:r w:rsidR="009B277E" w:rsidRPr="005B0717">
        <w:rPr>
          <w:sz w:val="28"/>
          <w:szCs w:val="28"/>
        </w:rPr>
        <w:t>собственности;</w:t>
      </w:r>
    </w:p>
    <w:p w:rsidR="009B277E" w:rsidRPr="005B0717" w:rsidRDefault="005B0717" w:rsidP="005B0717">
      <w:pPr>
        <w:widowControl w:val="0"/>
        <w:ind w:firstLine="567"/>
        <w:jc w:val="both"/>
        <w:rPr>
          <w:sz w:val="28"/>
          <w:szCs w:val="28"/>
        </w:rPr>
      </w:pPr>
      <w:r w:rsidRPr="005B0717">
        <w:rPr>
          <w:sz w:val="28"/>
          <w:szCs w:val="28"/>
        </w:rPr>
        <w:t xml:space="preserve"> </w:t>
      </w:r>
      <w:r w:rsidR="009B277E" w:rsidRPr="005B0717">
        <w:rPr>
          <w:sz w:val="28"/>
          <w:szCs w:val="28"/>
        </w:rPr>
        <w:t>- продолжить работу по администрированию платежей в местный бюджет.</w:t>
      </w:r>
    </w:p>
    <w:p w:rsidR="009B277E" w:rsidRPr="005B0717" w:rsidRDefault="005B0717" w:rsidP="005B0717">
      <w:pPr>
        <w:widowControl w:val="0"/>
        <w:ind w:firstLine="567"/>
        <w:jc w:val="both"/>
        <w:rPr>
          <w:sz w:val="28"/>
          <w:szCs w:val="28"/>
        </w:rPr>
      </w:pPr>
      <w:r w:rsidRPr="005B0717">
        <w:rPr>
          <w:sz w:val="28"/>
          <w:szCs w:val="28"/>
        </w:rPr>
        <w:t xml:space="preserve"> </w:t>
      </w:r>
      <w:r w:rsidR="009B277E" w:rsidRPr="005B0717">
        <w:rPr>
          <w:sz w:val="28"/>
          <w:szCs w:val="28"/>
        </w:rPr>
        <w:t xml:space="preserve">В 2020 году в доходную часть </w:t>
      </w:r>
      <w:r w:rsidR="009B277E" w:rsidRPr="005B0717">
        <w:rPr>
          <w:b/>
          <w:sz w:val="28"/>
          <w:szCs w:val="28"/>
        </w:rPr>
        <w:t>бюджета</w:t>
      </w:r>
      <w:r w:rsidR="009B277E" w:rsidRPr="005B0717">
        <w:rPr>
          <w:sz w:val="28"/>
          <w:szCs w:val="28"/>
        </w:rPr>
        <w:t xml:space="preserve"> города планируется получить:</w:t>
      </w:r>
    </w:p>
    <w:p w:rsidR="009B277E" w:rsidRPr="005B0717" w:rsidRDefault="009B277E" w:rsidP="005B0717">
      <w:pPr>
        <w:widowControl w:val="0"/>
        <w:ind w:firstLine="567"/>
        <w:jc w:val="both"/>
        <w:rPr>
          <w:sz w:val="28"/>
          <w:szCs w:val="28"/>
        </w:rPr>
      </w:pPr>
      <w:r w:rsidRPr="005B0717">
        <w:rPr>
          <w:sz w:val="28"/>
          <w:szCs w:val="28"/>
        </w:rPr>
        <w:t xml:space="preserve">- 24,6 </w:t>
      </w:r>
      <w:proofErr w:type="spellStart"/>
      <w:r w:rsidRPr="005B0717">
        <w:rPr>
          <w:sz w:val="28"/>
          <w:szCs w:val="28"/>
        </w:rPr>
        <w:t>млн.руб</w:t>
      </w:r>
      <w:proofErr w:type="spellEnd"/>
      <w:r w:rsidRPr="005B0717">
        <w:rPr>
          <w:sz w:val="28"/>
          <w:szCs w:val="28"/>
        </w:rPr>
        <w:t>. от арендной платы (концессии) за использование муниципального имущества;</w:t>
      </w:r>
    </w:p>
    <w:p w:rsidR="009B277E" w:rsidRPr="005B0717" w:rsidRDefault="009B277E" w:rsidP="005B0717">
      <w:pPr>
        <w:widowControl w:val="0"/>
        <w:ind w:firstLine="567"/>
        <w:jc w:val="both"/>
        <w:rPr>
          <w:sz w:val="28"/>
          <w:szCs w:val="28"/>
        </w:rPr>
      </w:pPr>
      <w:r w:rsidRPr="005B0717">
        <w:rPr>
          <w:sz w:val="28"/>
          <w:szCs w:val="28"/>
        </w:rPr>
        <w:t xml:space="preserve">- 24,3 </w:t>
      </w:r>
      <w:proofErr w:type="spellStart"/>
      <w:r w:rsidRPr="005B0717">
        <w:rPr>
          <w:sz w:val="28"/>
          <w:szCs w:val="28"/>
        </w:rPr>
        <w:t>млн.руб</w:t>
      </w:r>
      <w:proofErr w:type="spellEnd"/>
      <w:r w:rsidRPr="005B0717">
        <w:rPr>
          <w:sz w:val="28"/>
          <w:szCs w:val="28"/>
        </w:rPr>
        <w:t>. от арендной платы за использование земельных участков;</w:t>
      </w:r>
    </w:p>
    <w:p w:rsidR="009B277E" w:rsidRPr="005B0717" w:rsidRDefault="009B277E" w:rsidP="005B0717">
      <w:pPr>
        <w:widowControl w:val="0"/>
        <w:ind w:firstLine="567"/>
        <w:jc w:val="both"/>
        <w:rPr>
          <w:sz w:val="28"/>
          <w:szCs w:val="28"/>
        </w:rPr>
      </w:pPr>
      <w:r w:rsidRPr="005B0717">
        <w:rPr>
          <w:sz w:val="28"/>
          <w:szCs w:val="28"/>
        </w:rPr>
        <w:t>- 1,5</w:t>
      </w:r>
      <w:r w:rsidR="005B0717" w:rsidRPr="005B0717">
        <w:rPr>
          <w:sz w:val="28"/>
          <w:szCs w:val="28"/>
        </w:rPr>
        <w:t xml:space="preserve"> </w:t>
      </w:r>
      <w:proofErr w:type="spellStart"/>
      <w:r w:rsidRPr="005B0717">
        <w:rPr>
          <w:sz w:val="28"/>
          <w:szCs w:val="28"/>
        </w:rPr>
        <w:t>млн.руб</w:t>
      </w:r>
      <w:proofErr w:type="spellEnd"/>
      <w:r w:rsidRPr="005B0717">
        <w:rPr>
          <w:sz w:val="28"/>
          <w:szCs w:val="28"/>
        </w:rPr>
        <w:t>. от приватизации муниципального имущества;</w:t>
      </w:r>
    </w:p>
    <w:p w:rsidR="009B277E" w:rsidRPr="005B0717" w:rsidRDefault="009B277E" w:rsidP="005B0717">
      <w:pPr>
        <w:widowControl w:val="0"/>
        <w:ind w:firstLine="567"/>
        <w:jc w:val="both"/>
        <w:rPr>
          <w:sz w:val="28"/>
          <w:szCs w:val="28"/>
        </w:rPr>
      </w:pPr>
      <w:r w:rsidRPr="005B0717">
        <w:rPr>
          <w:sz w:val="28"/>
          <w:szCs w:val="28"/>
        </w:rPr>
        <w:t xml:space="preserve">- 2,8 </w:t>
      </w:r>
      <w:proofErr w:type="spellStart"/>
      <w:r w:rsidRPr="005B0717">
        <w:rPr>
          <w:sz w:val="28"/>
          <w:szCs w:val="28"/>
        </w:rPr>
        <w:t>млн.руб</w:t>
      </w:r>
      <w:proofErr w:type="spellEnd"/>
      <w:r w:rsidRPr="005B0717">
        <w:rPr>
          <w:sz w:val="28"/>
          <w:szCs w:val="28"/>
        </w:rPr>
        <w:t>. от продажи земельных участков.</w:t>
      </w:r>
    </w:p>
    <w:sectPr w:rsidR="009B277E" w:rsidRPr="005B0717" w:rsidSect="005B071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DFF"/>
    <w:multiLevelType w:val="hybridMultilevel"/>
    <w:tmpl w:val="804AF44C"/>
    <w:lvl w:ilvl="0" w:tplc="910881CA">
      <w:start w:val="1"/>
      <w:numFmt w:val="bullet"/>
      <w:lvlText w:val="•"/>
      <w:lvlJc w:val="left"/>
      <w:pPr>
        <w:tabs>
          <w:tab w:val="num" w:pos="720"/>
        </w:tabs>
        <w:ind w:left="720" w:hanging="360"/>
      </w:pPr>
      <w:rPr>
        <w:rFonts w:ascii="Arial" w:hAnsi="Arial" w:hint="default"/>
      </w:rPr>
    </w:lvl>
    <w:lvl w:ilvl="1" w:tplc="C79AD104" w:tentative="1">
      <w:start w:val="1"/>
      <w:numFmt w:val="bullet"/>
      <w:lvlText w:val="•"/>
      <w:lvlJc w:val="left"/>
      <w:pPr>
        <w:tabs>
          <w:tab w:val="num" w:pos="1440"/>
        </w:tabs>
        <w:ind w:left="1440" w:hanging="360"/>
      </w:pPr>
      <w:rPr>
        <w:rFonts w:ascii="Arial" w:hAnsi="Arial" w:hint="default"/>
      </w:rPr>
    </w:lvl>
    <w:lvl w:ilvl="2" w:tplc="34086E62" w:tentative="1">
      <w:start w:val="1"/>
      <w:numFmt w:val="bullet"/>
      <w:lvlText w:val="•"/>
      <w:lvlJc w:val="left"/>
      <w:pPr>
        <w:tabs>
          <w:tab w:val="num" w:pos="2160"/>
        </w:tabs>
        <w:ind w:left="2160" w:hanging="360"/>
      </w:pPr>
      <w:rPr>
        <w:rFonts w:ascii="Arial" w:hAnsi="Arial" w:hint="default"/>
      </w:rPr>
    </w:lvl>
    <w:lvl w:ilvl="3" w:tplc="2F60C158" w:tentative="1">
      <w:start w:val="1"/>
      <w:numFmt w:val="bullet"/>
      <w:lvlText w:val="•"/>
      <w:lvlJc w:val="left"/>
      <w:pPr>
        <w:tabs>
          <w:tab w:val="num" w:pos="2880"/>
        </w:tabs>
        <w:ind w:left="2880" w:hanging="360"/>
      </w:pPr>
      <w:rPr>
        <w:rFonts w:ascii="Arial" w:hAnsi="Arial" w:hint="default"/>
      </w:rPr>
    </w:lvl>
    <w:lvl w:ilvl="4" w:tplc="EA6CD5DA" w:tentative="1">
      <w:start w:val="1"/>
      <w:numFmt w:val="bullet"/>
      <w:lvlText w:val="•"/>
      <w:lvlJc w:val="left"/>
      <w:pPr>
        <w:tabs>
          <w:tab w:val="num" w:pos="3600"/>
        </w:tabs>
        <w:ind w:left="3600" w:hanging="360"/>
      </w:pPr>
      <w:rPr>
        <w:rFonts w:ascii="Arial" w:hAnsi="Arial" w:hint="default"/>
      </w:rPr>
    </w:lvl>
    <w:lvl w:ilvl="5" w:tplc="A6C42A22" w:tentative="1">
      <w:start w:val="1"/>
      <w:numFmt w:val="bullet"/>
      <w:lvlText w:val="•"/>
      <w:lvlJc w:val="left"/>
      <w:pPr>
        <w:tabs>
          <w:tab w:val="num" w:pos="4320"/>
        </w:tabs>
        <w:ind w:left="4320" w:hanging="360"/>
      </w:pPr>
      <w:rPr>
        <w:rFonts w:ascii="Arial" w:hAnsi="Arial" w:hint="default"/>
      </w:rPr>
    </w:lvl>
    <w:lvl w:ilvl="6" w:tplc="C7B02D82" w:tentative="1">
      <w:start w:val="1"/>
      <w:numFmt w:val="bullet"/>
      <w:lvlText w:val="•"/>
      <w:lvlJc w:val="left"/>
      <w:pPr>
        <w:tabs>
          <w:tab w:val="num" w:pos="5040"/>
        </w:tabs>
        <w:ind w:left="5040" w:hanging="360"/>
      </w:pPr>
      <w:rPr>
        <w:rFonts w:ascii="Arial" w:hAnsi="Arial" w:hint="default"/>
      </w:rPr>
    </w:lvl>
    <w:lvl w:ilvl="7" w:tplc="1C08B568" w:tentative="1">
      <w:start w:val="1"/>
      <w:numFmt w:val="bullet"/>
      <w:lvlText w:val="•"/>
      <w:lvlJc w:val="left"/>
      <w:pPr>
        <w:tabs>
          <w:tab w:val="num" w:pos="5760"/>
        </w:tabs>
        <w:ind w:left="5760" w:hanging="360"/>
      </w:pPr>
      <w:rPr>
        <w:rFonts w:ascii="Arial" w:hAnsi="Arial" w:hint="default"/>
      </w:rPr>
    </w:lvl>
    <w:lvl w:ilvl="8" w:tplc="0BBEB2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0E5B77"/>
    <w:multiLevelType w:val="hybridMultilevel"/>
    <w:tmpl w:val="6B08B35C"/>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D87738C"/>
    <w:multiLevelType w:val="multilevel"/>
    <w:tmpl w:val="9BEC5A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A0"/>
    <w:rsid w:val="00010077"/>
    <w:rsid w:val="000163D7"/>
    <w:rsid w:val="00056C1B"/>
    <w:rsid w:val="00072A2A"/>
    <w:rsid w:val="00084673"/>
    <w:rsid w:val="000A694C"/>
    <w:rsid w:val="000C55F7"/>
    <w:rsid w:val="000E3E98"/>
    <w:rsid w:val="000F491B"/>
    <w:rsid w:val="001030FB"/>
    <w:rsid w:val="001167A9"/>
    <w:rsid w:val="001326B9"/>
    <w:rsid w:val="00190B6F"/>
    <w:rsid w:val="001A39A1"/>
    <w:rsid w:val="001A4613"/>
    <w:rsid w:val="001B7C39"/>
    <w:rsid w:val="001C2F30"/>
    <w:rsid w:val="001C3E22"/>
    <w:rsid w:val="001D00F5"/>
    <w:rsid w:val="001D06C3"/>
    <w:rsid w:val="001D07A0"/>
    <w:rsid w:val="001D597C"/>
    <w:rsid w:val="001E37E1"/>
    <w:rsid w:val="001E5DEA"/>
    <w:rsid w:val="0022623C"/>
    <w:rsid w:val="00236F9A"/>
    <w:rsid w:val="002530B4"/>
    <w:rsid w:val="00256CDB"/>
    <w:rsid w:val="0025715A"/>
    <w:rsid w:val="0026653D"/>
    <w:rsid w:val="002A2BF6"/>
    <w:rsid w:val="002A5BCC"/>
    <w:rsid w:val="002B030B"/>
    <w:rsid w:val="002C74D8"/>
    <w:rsid w:val="002D48E5"/>
    <w:rsid w:val="002E0A0D"/>
    <w:rsid w:val="003136EE"/>
    <w:rsid w:val="003226E9"/>
    <w:rsid w:val="00324D64"/>
    <w:rsid w:val="003302DF"/>
    <w:rsid w:val="003367D4"/>
    <w:rsid w:val="0034016A"/>
    <w:rsid w:val="003475FD"/>
    <w:rsid w:val="00370DD3"/>
    <w:rsid w:val="00372BA8"/>
    <w:rsid w:val="00375153"/>
    <w:rsid w:val="0039319F"/>
    <w:rsid w:val="00394FAF"/>
    <w:rsid w:val="003B7D28"/>
    <w:rsid w:val="003D3E6D"/>
    <w:rsid w:val="003E3D1D"/>
    <w:rsid w:val="003E4E63"/>
    <w:rsid w:val="00400D12"/>
    <w:rsid w:val="00401F9B"/>
    <w:rsid w:val="00403D00"/>
    <w:rsid w:val="00435303"/>
    <w:rsid w:val="0045016C"/>
    <w:rsid w:val="004857BE"/>
    <w:rsid w:val="004C2929"/>
    <w:rsid w:val="004D0AF9"/>
    <w:rsid w:val="004D5209"/>
    <w:rsid w:val="004D5DFE"/>
    <w:rsid w:val="004D61C8"/>
    <w:rsid w:val="004E39D1"/>
    <w:rsid w:val="004F4DD3"/>
    <w:rsid w:val="00511391"/>
    <w:rsid w:val="00511F39"/>
    <w:rsid w:val="005143CD"/>
    <w:rsid w:val="00560BC9"/>
    <w:rsid w:val="00570F0D"/>
    <w:rsid w:val="00571640"/>
    <w:rsid w:val="00573081"/>
    <w:rsid w:val="00576E52"/>
    <w:rsid w:val="00580606"/>
    <w:rsid w:val="005A4C5A"/>
    <w:rsid w:val="005A66CC"/>
    <w:rsid w:val="005B0717"/>
    <w:rsid w:val="005B289A"/>
    <w:rsid w:val="005C7C96"/>
    <w:rsid w:val="005D566A"/>
    <w:rsid w:val="005E13F7"/>
    <w:rsid w:val="005F0348"/>
    <w:rsid w:val="0060780B"/>
    <w:rsid w:val="00610FC6"/>
    <w:rsid w:val="00612A40"/>
    <w:rsid w:val="006418C1"/>
    <w:rsid w:val="0064681F"/>
    <w:rsid w:val="00681F13"/>
    <w:rsid w:val="0068277D"/>
    <w:rsid w:val="006A1F29"/>
    <w:rsid w:val="006A4BB2"/>
    <w:rsid w:val="006D3494"/>
    <w:rsid w:val="006E702D"/>
    <w:rsid w:val="006F0D73"/>
    <w:rsid w:val="00702F71"/>
    <w:rsid w:val="00713E49"/>
    <w:rsid w:val="0072241E"/>
    <w:rsid w:val="0074602C"/>
    <w:rsid w:val="007515E9"/>
    <w:rsid w:val="007564D0"/>
    <w:rsid w:val="00757927"/>
    <w:rsid w:val="00762BE7"/>
    <w:rsid w:val="00786B09"/>
    <w:rsid w:val="00794782"/>
    <w:rsid w:val="00794B77"/>
    <w:rsid w:val="00796060"/>
    <w:rsid w:val="007D43D9"/>
    <w:rsid w:val="007E40C1"/>
    <w:rsid w:val="007E4514"/>
    <w:rsid w:val="007E7FB4"/>
    <w:rsid w:val="00805A8E"/>
    <w:rsid w:val="008244C7"/>
    <w:rsid w:val="008435FF"/>
    <w:rsid w:val="008571E8"/>
    <w:rsid w:val="008717CF"/>
    <w:rsid w:val="00872E30"/>
    <w:rsid w:val="008B7E7C"/>
    <w:rsid w:val="008C0D44"/>
    <w:rsid w:val="008C65B6"/>
    <w:rsid w:val="008D6F9C"/>
    <w:rsid w:val="008E5D1D"/>
    <w:rsid w:val="00906C88"/>
    <w:rsid w:val="009110DF"/>
    <w:rsid w:val="009122A0"/>
    <w:rsid w:val="00926599"/>
    <w:rsid w:val="00933964"/>
    <w:rsid w:val="0097011B"/>
    <w:rsid w:val="00997F6A"/>
    <w:rsid w:val="009B277E"/>
    <w:rsid w:val="009C1072"/>
    <w:rsid w:val="009C198D"/>
    <w:rsid w:val="009C7F3A"/>
    <w:rsid w:val="009D0E51"/>
    <w:rsid w:val="009D24BC"/>
    <w:rsid w:val="009E3424"/>
    <w:rsid w:val="00A06411"/>
    <w:rsid w:val="00A24ABE"/>
    <w:rsid w:val="00A25077"/>
    <w:rsid w:val="00A33BF1"/>
    <w:rsid w:val="00A34C1C"/>
    <w:rsid w:val="00A65B18"/>
    <w:rsid w:val="00A726AB"/>
    <w:rsid w:val="00A751E0"/>
    <w:rsid w:val="00A81A77"/>
    <w:rsid w:val="00AB5B3C"/>
    <w:rsid w:val="00AC5324"/>
    <w:rsid w:val="00AF5E29"/>
    <w:rsid w:val="00B12D5E"/>
    <w:rsid w:val="00B27E00"/>
    <w:rsid w:val="00B3497A"/>
    <w:rsid w:val="00B509F4"/>
    <w:rsid w:val="00B57F85"/>
    <w:rsid w:val="00B66B1F"/>
    <w:rsid w:val="00B90717"/>
    <w:rsid w:val="00BB599D"/>
    <w:rsid w:val="00BE55EE"/>
    <w:rsid w:val="00C1634D"/>
    <w:rsid w:val="00C22751"/>
    <w:rsid w:val="00C35471"/>
    <w:rsid w:val="00C40984"/>
    <w:rsid w:val="00C92096"/>
    <w:rsid w:val="00C96B71"/>
    <w:rsid w:val="00CA0104"/>
    <w:rsid w:val="00CC5E9D"/>
    <w:rsid w:val="00CD4F15"/>
    <w:rsid w:val="00D046A9"/>
    <w:rsid w:val="00D10FB3"/>
    <w:rsid w:val="00D217FD"/>
    <w:rsid w:val="00D34BFD"/>
    <w:rsid w:val="00D41C23"/>
    <w:rsid w:val="00D42C9B"/>
    <w:rsid w:val="00D65F6F"/>
    <w:rsid w:val="00DA515A"/>
    <w:rsid w:val="00DA70E6"/>
    <w:rsid w:val="00DB7C99"/>
    <w:rsid w:val="00DD6856"/>
    <w:rsid w:val="00E06B15"/>
    <w:rsid w:val="00E1096F"/>
    <w:rsid w:val="00E71E5C"/>
    <w:rsid w:val="00E71E7F"/>
    <w:rsid w:val="00E72D5A"/>
    <w:rsid w:val="00E84C3B"/>
    <w:rsid w:val="00E868D6"/>
    <w:rsid w:val="00E86E25"/>
    <w:rsid w:val="00E93795"/>
    <w:rsid w:val="00EA7716"/>
    <w:rsid w:val="00EB688A"/>
    <w:rsid w:val="00ED3781"/>
    <w:rsid w:val="00EE4999"/>
    <w:rsid w:val="00F15C78"/>
    <w:rsid w:val="00F22865"/>
    <w:rsid w:val="00F7073F"/>
    <w:rsid w:val="00F76F66"/>
    <w:rsid w:val="00FC675A"/>
    <w:rsid w:val="00FE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87A5"/>
  <w15:docId w15:val="{C887EB8C-FFA6-4157-B854-CBD2BCF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E0A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E0A0D"/>
    <w:rPr>
      <w:rFonts w:ascii="Arial" w:eastAsia="Times New Roman" w:hAnsi="Arial" w:cs="Arial"/>
      <w:sz w:val="20"/>
      <w:szCs w:val="20"/>
      <w:lang w:eastAsia="ru-RU"/>
    </w:rPr>
  </w:style>
  <w:style w:type="paragraph" w:customStyle="1" w:styleId="a3">
    <w:name w:val="Абзац"/>
    <w:basedOn w:val="a4"/>
    <w:link w:val="a5"/>
    <w:qFormat/>
    <w:rsid w:val="002A5BCC"/>
    <w:pPr>
      <w:shd w:val="clear" w:color="auto" w:fill="FFFFFF"/>
      <w:ind w:firstLine="879"/>
      <w:jc w:val="both"/>
      <w:textAlignment w:val="baseline"/>
    </w:pPr>
    <w:rPr>
      <w:rFonts w:ascii="Arial" w:hAnsi="Arial" w:cs="Arial"/>
      <w:color w:val="000000"/>
      <w:sz w:val="32"/>
      <w:szCs w:val="32"/>
    </w:rPr>
  </w:style>
  <w:style w:type="character" w:customStyle="1" w:styleId="a5">
    <w:name w:val="Абзац Знак"/>
    <w:link w:val="a3"/>
    <w:rsid w:val="002A5BCC"/>
    <w:rPr>
      <w:rFonts w:ascii="Arial" w:eastAsia="Times New Roman" w:hAnsi="Arial" w:cs="Arial"/>
      <w:color w:val="000000"/>
      <w:sz w:val="32"/>
      <w:szCs w:val="32"/>
      <w:shd w:val="clear" w:color="auto" w:fill="FFFFFF"/>
      <w:lang w:eastAsia="ru-RU"/>
    </w:rPr>
  </w:style>
  <w:style w:type="paragraph" w:styleId="a4">
    <w:name w:val="Normal (Web)"/>
    <w:basedOn w:val="a"/>
    <w:uiPriority w:val="99"/>
    <w:semiHidden/>
    <w:unhideWhenUsed/>
    <w:rsid w:val="002A5BCC"/>
  </w:style>
  <w:style w:type="paragraph" w:styleId="a6">
    <w:name w:val="Body Text"/>
    <w:basedOn w:val="a"/>
    <w:link w:val="a7"/>
    <w:uiPriority w:val="99"/>
    <w:semiHidden/>
    <w:unhideWhenUsed/>
    <w:rsid w:val="008C65B6"/>
    <w:pPr>
      <w:spacing w:after="120"/>
    </w:pPr>
  </w:style>
  <w:style w:type="character" w:customStyle="1" w:styleId="a7">
    <w:name w:val="Основной текст Знак"/>
    <w:basedOn w:val="a0"/>
    <w:link w:val="a6"/>
    <w:uiPriority w:val="99"/>
    <w:semiHidden/>
    <w:rsid w:val="008C65B6"/>
    <w:rPr>
      <w:rFonts w:ascii="Times New Roman" w:eastAsia="Times New Roman" w:hAnsi="Times New Roman" w:cs="Times New Roman"/>
      <w:sz w:val="24"/>
      <w:szCs w:val="24"/>
      <w:lang w:eastAsia="ru-RU"/>
    </w:rPr>
  </w:style>
  <w:style w:type="paragraph" w:styleId="a8">
    <w:name w:val="List Paragraph"/>
    <w:basedOn w:val="a"/>
    <w:uiPriority w:val="34"/>
    <w:qFormat/>
    <w:rsid w:val="00F15C78"/>
    <w:pPr>
      <w:ind w:left="720"/>
      <w:contextualSpacing/>
    </w:pPr>
  </w:style>
  <w:style w:type="paragraph" w:styleId="3">
    <w:name w:val="Body Text Indent 3"/>
    <w:basedOn w:val="a"/>
    <w:link w:val="30"/>
    <w:uiPriority w:val="99"/>
    <w:semiHidden/>
    <w:unhideWhenUsed/>
    <w:rsid w:val="00CC5E9D"/>
    <w:pPr>
      <w:spacing w:after="120"/>
      <w:ind w:left="283"/>
    </w:pPr>
    <w:rPr>
      <w:sz w:val="16"/>
      <w:szCs w:val="16"/>
    </w:rPr>
  </w:style>
  <w:style w:type="character" w:customStyle="1" w:styleId="30">
    <w:name w:val="Основной текст с отступом 3 Знак"/>
    <w:basedOn w:val="a0"/>
    <w:link w:val="3"/>
    <w:uiPriority w:val="99"/>
    <w:semiHidden/>
    <w:rsid w:val="00CC5E9D"/>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2B030B"/>
    <w:rPr>
      <w:rFonts w:ascii="Tahoma" w:hAnsi="Tahoma" w:cs="Tahoma"/>
      <w:sz w:val="16"/>
      <w:szCs w:val="16"/>
    </w:rPr>
  </w:style>
  <w:style w:type="character" w:customStyle="1" w:styleId="aa">
    <w:name w:val="Текст выноски Знак"/>
    <w:basedOn w:val="a0"/>
    <w:link w:val="a9"/>
    <w:uiPriority w:val="99"/>
    <w:semiHidden/>
    <w:rsid w:val="002B030B"/>
    <w:rPr>
      <w:rFonts w:ascii="Tahoma" w:eastAsia="Times New Roman" w:hAnsi="Tahoma" w:cs="Tahoma"/>
      <w:sz w:val="16"/>
      <w:szCs w:val="16"/>
      <w:lang w:eastAsia="ru-RU"/>
    </w:rPr>
  </w:style>
  <w:style w:type="paragraph" w:customStyle="1" w:styleId="Style4">
    <w:name w:val="Style4"/>
    <w:basedOn w:val="a"/>
    <w:uiPriority w:val="99"/>
    <w:rsid w:val="002D48E5"/>
    <w:pPr>
      <w:widowControl w:val="0"/>
      <w:autoSpaceDE w:val="0"/>
      <w:autoSpaceDN w:val="0"/>
      <w:adjustRightInd w:val="0"/>
    </w:pPr>
  </w:style>
  <w:style w:type="character" w:customStyle="1" w:styleId="FontStyle14">
    <w:name w:val="Font Style14"/>
    <w:uiPriority w:val="99"/>
    <w:rsid w:val="002D48E5"/>
    <w:rPr>
      <w:rFonts w:ascii="Times New Roman" w:hAnsi="Times New Roman" w:cs="Times New Roman" w:hint="default"/>
      <w:sz w:val="24"/>
      <w:szCs w:val="24"/>
    </w:rPr>
  </w:style>
  <w:style w:type="character" w:styleId="ab">
    <w:name w:val="Strong"/>
    <w:uiPriority w:val="22"/>
    <w:qFormat/>
    <w:rsid w:val="002D48E5"/>
    <w:rPr>
      <w:b/>
      <w:bCs/>
    </w:rPr>
  </w:style>
  <w:style w:type="paragraph" w:styleId="ac">
    <w:name w:val="Body Text Indent"/>
    <w:basedOn w:val="a"/>
    <w:link w:val="ad"/>
    <w:uiPriority w:val="99"/>
    <w:semiHidden/>
    <w:unhideWhenUsed/>
    <w:rsid w:val="00375153"/>
    <w:pPr>
      <w:spacing w:after="120"/>
      <w:ind w:left="283"/>
    </w:pPr>
  </w:style>
  <w:style w:type="character" w:customStyle="1" w:styleId="ad">
    <w:name w:val="Основной текст с отступом Знак"/>
    <w:basedOn w:val="a0"/>
    <w:link w:val="ac"/>
    <w:uiPriority w:val="99"/>
    <w:semiHidden/>
    <w:rsid w:val="003751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8424">
      <w:bodyDiv w:val="1"/>
      <w:marLeft w:val="0"/>
      <w:marRight w:val="0"/>
      <w:marTop w:val="0"/>
      <w:marBottom w:val="0"/>
      <w:divBdr>
        <w:top w:val="none" w:sz="0" w:space="0" w:color="auto"/>
        <w:left w:val="none" w:sz="0" w:space="0" w:color="auto"/>
        <w:bottom w:val="none" w:sz="0" w:space="0" w:color="auto"/>
        <w:right w:val="none" w:sz="0" w:space="0" w:color="auto"/>
      </w:divBdr>
      <w:divsChild>
        <w:div w:id="998078593">
          <w:marLeft w:val="446"/>
          <w:marRight w:val="0"/>
          <w:marTop w:val="0"/>
          <w:marBottom w:val="0"/>
          <w:divBdr>
            <w:top w:val="none" w:sz="0" w:space="0" w:color="auto"/>
            <w:left w:val="none" w:sz="0" w:space="0" w:color="auto"/>
            <w:bottom w:val="none" w:sz="0" w:space="0" w:color="auto"/>
            <w:right w:val="none" w:sz="0" w:space="0" w:color="auto"/>
          </w:divBdr>
        </w:div>
      </w:divsChild>
    </w:div>
    <w:div w:id="1371958570">
      <w:bodyDiv w:val="1"/>
      <w:marLeft w:val="0"/>
      <w:marRight w:val="0"/>
      <w:marTop w:val="0"/>
      <w:marBottom w:val="0"/>
      <w:divBdr>
        <w:top w:val="none" w:sz="0" w:space="0" w:color="auto"/>
        <w:left w:val="none" w:sz="0" w:space="0" w:color="auto"/>
        <w:bottom w:val="none" w:sz="0" w:space="0" w:color="auto"/>
        <w:right w:val="none" w:sz="0" w:space="0" w:color="auto"/>
      </w:divBdr>
    </w:div>
    <w:div w:id="166863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М.А.</dc:creator>
  <cp:lastModifiedBy>User</cp:lastModifiedBy>
  <cp:revision>17</cp:revision>
  <cp:lastPrinted>2020-02-06T01:10:00Z</cp:lastPrinted>
  <dcterms:created xsi:type="dcterms:W3CDTF">2020-02-18T01:25:00Z</dcterms:created>
  <dcterms:modified xsi:type="dcterms:W3CDTF">2020-05-13T05:12:00Z</dcterms:modified>
</cp:coreProperties>
</file>