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A1" w:rsidRPr="00DD6AA1" w:rsidRDefault="00DD6AA1" w:rsidP="00DD6AA1">
      <w:pPr>
        <w:spacing w:after="0" w:line="240" w:lineRule="auto"/>
        <w:ind w:firstLine="567"/>
        <w:jc w:val="both"/>
        <w:rPr>
          <w:rFonts w:ascii="Times New Roman" w:hAnsi="Times New Roman"/>
          <w:b/>
          <w:sz w:val="28"/>
          <w:szCs w:val="28"/>
        </w:rPr>
      </w:pPr>
      <w:bookmarkStart w:id="0" w:name="_GoBack"/>
      <w:r w:rsidRPr="00DD6AA1">
        <w:rPr>
          <w:rFonts w:ascii="Times New Roman" w:hAnsi="Times New Roman"/>
          <w:b/>
          <w:sz w:val="28"/>
          <w:szCs w:val="28"/>
        </w:rPr>
        <w:t>БЕЛОВО</w:t>
      </w:r>
    </w:p>
    <w:bookmarkEnd w:id="0"/>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Среднемесячная заработная плата 1 работающего по крупным и средним предприятиям и бюджетным организациям города за 9 месяцев 2020г. составила 43 692 руб. К аналогичному периоду предыдущего года среднемесячная заработная плата выросла на 2,8 %. </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По области среднемесячная заработная плата по крупным и средним предприятиям составила 45 463 рублей, рост составил 103,2 %.</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Просроченной задолженности по выплате заработной платы по состоянию на 01.01.2021 года по кругу крупных и средних предприятий нет.</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По состоянию на 01.01.2021г. состоят на учете в центре занятости 1 641 человек безработных (</w:t>
      </w:r>
      <w:proofErr w:type="gramStart"/>
      <w:r w:rsidRPr="00017D03">
        <w:rPr>
          <w:rFonts w:ascii="Times New Roman" w:hAnsi="Times New Roman"/>
          <w:sz w:val="28"/>
          <w:szCs w:val="28"/>
        </w:rPr>
        <w:t>на конец</w:t>
      </w:r>
      <w:proofErr w:type="gramEnd"/>
      <w:r w:rsidRPr="00017D03">
        <w:rPr>
          <w:rFonts w:ascii="Times New Roman" w:hAnsi="Times New Roman"/>
          <w:sz w:val="28"/>
          <w:szCs w:val="28"/>
        </w:rPr>
        <w:t xml:space="preserve"> 2019 года на учете состояло 431 человека). Из них женщин – 969, инвалидов – 43, молодежь в возрасте 16-29 лет – 383 человек. </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Уровень безработицы (к численности населения в трудоспособном возрасте) составил 2,4 % (за 2019 год – 0,6 %).</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С начала года трудоустроено 2 331 человек.</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Средняя продолжительность безработицы составила 4,3 месяца.</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Коэффициент напряженности на рынке труда (численность граждан, не занятых трудовой деятельностью, в расчете на одну заявленную вакансию) на 01.01.2021 г. составил 1,5.</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Содействие в поиске подходящей работы</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За 12 месяцев 2020 года в службу занятости за предоставлением государственных услуг обратились 6 408 граждан (на начало года состояло – 482 граждан), снято с регистрационного учёта в отчетном периоде – 4 891 человек (из них в связи с трудоустройством – 3 312 человек).</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Рост количества в 2020 году безработных граждан был вызван массовым высвобождением сотрудников н</w:t>
      </w:r>
      <w:proofErr w:type="gramStart"/>
      <w:r w:rsidRPr="00017D03">
        <w:rPr>
          <w:rFonts w:ascii="Times New Roman" w:hAnsi="Times New Roman"/>
          <w:sz w:val="28"/>
          <w:szCs w:val="28"/>
        </w:rPr>
        <w:t>а ООО</w:t>
      </w:r>
      <w:proofErr w:type="gramEnd"/>
      <w:r w:rsidRPr="00017D03">
        <w:rPr>
          <w:rFonts w:ascii="Times New Roman" w:hAnsi="Times New Roman"/>
          <w:sz w:val="28"/>
          <w:szCs w:val="28"/>
        </w:rPr>
        <w:t xml:space="preserve"> «</w:t>
      </w:r>
      <w:proofErr w:type="spellStart"/>
      <w:r w:rsidRPr="00017D03">
        <w:rPr>
          <w:rFonts w:ascii="Times New Roman" w:hAnsi="Times New Roman"/>
          <w:sz w:val="28"/>
          <w:szCs w:val="28"/>
        </w:rPr>
        <w:t>Грамотеинские</w:t>
      </w:r>
      <w:proofErr w:type="spellEnd"/>
      <w:r w:rsidRPr="00017D03">
        <w:rPr>
          <w:rFonts w:ascii="Times New Roman" w:hAnsi="Times New Roman"/>
          <w:sz w:val="28"/>
          <w:szCs w:val="28"/>
        </w:rPr>
        <w:t xml:space="preserve"> ЦЭММ», сокращением численности на предприятиях АО «Шахта </w:t>
      </w:r>
      <w:proofErr w:type="spellStart"/>
      <w:r w:rsidRPr="00017D03">
        <w:rPr>
          <w:rFonts w:ascii="Times New Roman" w:hAnsi="Times New Roman"/>
          <w:sz w:val="28"/>
          <w:szCs w:val="28"/>
        </w:rPr>
        <w:t>Алексиевская</w:t>
      </w:r>
      <w:proofErr w:type="spellEnd"/>
      <w:r w:rsidRPr="00017D03">
        <w:rPr>
          <w:rFonts w:ascii="Times New Roman" w:hAnsi="Times New Roman"/>
          <w:sz w:val="28"/>
          <w:szCs w:val="28"/>
        </w:rPr>
        <w:t>», АО «Шахта Заречная», ООО «</w:t>
      </w:r>
      <w:proofErr w:type="spellStart"/>
      <w:r w:rsidRPr="00017D03">
        <w:rPr>
          <w:rFonts w:ascii="Times New Roman" w:hAnsi="Times New Roman"/>
          <w:sz w:val="28"/>
          <w:szCs w:val="28"/>
        </w:rPr>
        <w:t>Углетранс</w:t>
      </w:r>
      <w:proofErr w:type="spellEnd"/>
      <w:r w:rsidRPr="00017D03">
        <w:rPr>
          <w:rFonts w:ascii="Times New Roman" w:hAnsi="Times New Roman"/>
          <w:sz w:val="28"/>
          <w:szCs w:val="28"/>
        </w:rPr>
        <w:t>», ООО «Б-24 МАЙНИНГ». Все перечисленные случаи высвобождения численности  являются следствием банкротства угольной компании «Заречная». На увеличение количества безработных граждан повлияло также оказание государственной социальной помощи гражданам, оставшимся без работы. После завершения периода выплаты данного вида поддержки эта категория граждан  по их желанию была снята с регистрационного учета.</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Приостановка деятельности ряда организаций в связи с введением ограничительных мер из-за распространения новой </w:t>
      </w:r>
      <w:proofErr w:type="spellStart"/>
      <w:r w:rsidRPr="00017D03">
        <w:rPr>
          <w:rFonts w:ascii="Times New Roman" w:hAnsi="Times New Roman"/>
          <w:sz w:val="28"/>
          <w:szCs w:val="28"/>
        </w:rPr>
        <w:t>коронавирусной</w:t>
      </w:r>
      <w:proofErr w:type="spellEnd"/>
      <w:r w:rsidRPr="00017D03">
        <w:rPr>
          <w:rFonts w:ascii="Times New Roman" w:hAnsi="Times New Roman"/>
          <w:sz w:val="28"/>
          <w:szCs w:val="28"/>
        </w:rPr>
        <w:t xml:space="preserve"> инфекции также сказался на росте уровня безработицы. </w:t>
      </w:r>
      <w:proofErr w:type="gramStart"/>
      <w:r w:rsidRPr="00017D03">
        <w:rPr>
          <w:rFonts w:ascii="Times New Roman" w:hAnsi="Times New Roman"/>
          <w:sz w:val="28"/>
          <w:szCs w:val="28"/>
        </w:rPr>
        <w:t>По окончании 2020 года удалось снизить уровень безработицы с 4,7 % до 2,4%. В результате реализации комплекса мер, направленных на сохранение занятости населения, удалось трудоустроить 3 312 человек, в том числе несовершеннолетних граждан в  возрасте от 14 до 18 лет – 593 человека, на общественные работы – 112 человек, по программе стажировки выпускников – 23 человека.</w:t>
      </w:r>
      <w:proofErr w:type="gramEnd"/>
      <w:r w:rsidRPr="00017D03">
        <w:rPr>
          <w:rFonts w:ascii="Times New Roman" w:hAnsi="Times New Roman"/>
          <w:sz w:val="28"/>
          <w:szCs w:val="28"/>
        </w:rPr>
        <w:t xml:space="preserve"> По программам обучения получили профессию в 2020 году 165 безработных граждан, в рамках национального проекта «Демография» обучено 95 лиц предпенсионного возраста и 12 женщин, находящихся в отпуске по уходу за детьми. В результате реализации Дополнительных мероприятий, направленных на снижение напряженности на рынке труда в 2020 году, были сохранены рабочие места для 121 </w:t>
      </w:r>
      <w:proofErr w:type="spellStart"/>
      <w:r w:rsidRPr="00017D03">
        <w:rPr>
          <w:rFonts w:ascii="Times New Roman" w:hAnsi="Times New Roman"/>
          <w:sz w:val="28"/>
          <w:szCs w:val="28"/>
        </w:rPr>
        <w:t>беловчанина</w:t>
      </w:r>
      <w:proofErr w:type="spellEnd"/>
      <w:r w:rsidRPr="00017D03">
        <w:rPr>
          <w:rFonts w:ascii="Times New Roman" w:hAnsi="Times New Roman"/>
          <w:sz w:val="28"/>
          <w:szCs w:val="28"/>
        </w:rPr>
        <w:t xml:space="preserve">. В 2020 году начата работа по реформированию деятельности Центров занятости населения. Приобретенный опыт </w:t>
      </w:r>
      <w:r w:rsidRPr="00017D03">
        <w:rPr>
          <w:rFonts w:ascii="Times New Roman" w:hAnsi="Times New Roman"/>
          <w:sz w:val="28"/>
          <w:szCs w:val="28"/>
        </w:rPr>
        <w:lastRenderedPageBreak/>
        <w:t>дистанционного взаимодействия с работодателями и гражданами, пользующимися услугами Центра занятости, позволит трансформировать услуги в новый формат, более удобный для населения.</w:t>
      </w:r>
    </w:p>
    <w:p w:rsidR="00DD6AA1" w:rsidRPr="00017D03" w:rsidRDefault="00DD6AA1" w:rsidP="00DD6AA1">
      <w:pPr>
        <w:spacing w:after="0" w:line="240" w:lineRule="auto"/>
        <w:ind w:firstLine="567"/>
        <w:jc w:val="both"/>
        <w:rPr>
          <w:rFonts w:ascii="Times New Roman" w:hAnsi="Times New Roman"/>
          <w:sz w:val="28"/>
          <w:szCs w:val="28"/>
        </w:rPr>
      </w:pPr>
      <w:r w:rsidRPr="00017D03">
        <w:rPr>
          <w:rFonts w:ascii="Times New Roman" w:hAnsi="Times New Roman"/>
          <w:sz w:val="28"/>
          <w:szCs w:val="28"/>
        </w:rPr>
        <w:t>На территории города идет активно введение новых рабочих мест.  Так, в 2020 году создано 586 новых рабочих ме</w:t>
      </w:r>
      <w:proofErr w:type="gramStart"/>
      <w:r w:rsidRPr="00017D03">
        <w:rPr>
          <w:rFonts w:ascii="Times New Roman" w:hAnsi="Times New Roman"/>
          <w:sz w:val="28"/>
          <w:szCs w:val="28"/>
        </w:rPr>
        <w:t>ст в сф</w:t>
      </w:r>
      <w:proofErr w:type="gramEnd"/>
      <w:r w:rsidRPr="00017D03">
        <w:rPr>
          <w:rFonts w:ascii="Times New Roman" w:hAnsi="Times New Roman"/>
          <w:sz w:val="28"/>
          <w:szCs w:val="28"/>
        </w:rPr>
        <w:t>ерах торговли, бытового обслуживания, оказания услуг населению, спорта, общественного питания, из них 298 – высокопроизводительных (в 2019 году создано 513 новых рабочих мест, из них 7 – высокопроизводительных). В 2020 году были введены в эксплуатацию три объекта (</w:t>
      </w:r>
      <w:proofErr w:type="spellStart"/>
      <w:r w:rsidRPr="00017D03">
        <w:rPr>
          <w:rFonts w:ascii="Times New Roman" w:hAnsi="Times New Roman"/>
          <w:sz w:val="28"/>
          <w:szCs w:val="28"/>
        </w:rPr>
        <w:t>Белаз</w:t>
      </w:r>
      <w:proofErr w:type="spellEnd"/>
      <w:r w:rsidRPr="00017D03">
        <w:rPr>
          <w:rFonts w:ascii="Times New Roman" w:hAnsi="Times New Roman"/>
          <w:sz w:val="28"/>
          <w:szCs w:val="28"/>
        </w:rPr>
        <w:t xml:space="preserve"> 24, ФОК «Металлург», Молочная кухня).</w:t>
      </w:r>
    </w:p>
    <w:p w:rsidR="000F59C0" w:rsidRPr="00DD6AA1" w:rsidRDefault="000F59C0" w:rsidP="00DD6AA1"/>
    <w:sectPr w:rsidR="000F59C0" w:rsidRPr="00DD6AA1"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5314"/>
    <w:rsid w:val="00643082"/>
    <w:rsid w:val="007D7693"/>
    <w:rsid w:val="00842871"/>
    <w:rsid w:val="00AB19FC"/>
    <w:rsid w:val="00B179ED"/>
    <w:rsid w:val="00B22CB1"/>
    <w:rsid w:val="00C14DED"/>
    <w:rsid w:val="00D209DF"/>
    <w:rsid w:val="00D77EA2"/>
    <w:rsid w:val="00DB6EEC"/>
    <w:rsid w:val="00DD6AA1"/>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2021-05-31T04:40:00Z</dcterms:created>
  <dcterms:modified xsi:type="dcterms:W3CDTF">2021-05-31T04:40:00Z</dcterms:modified>
</cp:coreProperties>
</file>