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B1" w:rsidRPr="00F219F3" w:rsidRDefault="00B22CB1" w:rsidP="00B22CB1">
      <w:pPr>
        <w:pStyle w:val="41"/>
        <w:suppressLineNumbers/>
        <w:shd w:val="clear" w:color="auto" w:fill="auto"/>
        <w:tabs>
          <w:tab w:val="left" w:pos="349"/>
        </w:tabs>
        <w:spacing w:line="240" w:lineRule="auto"/>
        <w:ind w:firstLine="567"/>
        <w:rPr>
          <w:rFonts w:ascii="Times New Roman" w:hAnsi="Times New Roman"/>
          <w:caps/>
          <w:sz w:val="28"/>
          <w:szCs w:val="28"/>
        </w:rPr>
      </w:pPr>
      <w:bookmarkStart w:id="0" w:name="_GoBack"/>
      <w:r w:rsidRPr="00F219F3">
        <w:rPr>
          <w:rFonts w:ascii="Times New Roman" w:hAnsi="Times New Roman"/>
          <w:caps/>
          <w:sz w:val="28"/>
          <w:szCs w:val="28"/>
        </w:rPr>
        <w:t>Саяногорск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В области трудовых отношений обеспечение необходимых условий и охраны труда является одной из основных гарантий трудовых прав работающих граждан, важнейшим направлением деятельности организаций, органов государственной власти всех уровней и органов местного самоуправления. Трудовая отрасль для экономики имеет стратегически </w:t>
      </w:r>
      <w:proofErr w:type="gramStart"/>
      <w:r w:rsidRPr="00017D03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017D03">
        <w:rPr>
          <w:rFonts w:ascii="Times New Roman" w:hAnsi="Times New Roman"/>
          <w:sz w:val="28"/>
          <w:szCs w:val="28"/>
        </w:rPr>
        <w:t>.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В 2020 году муниципальным образованием велась планомерная работа по реализации основных направлений государственной политики в области социально-трудовых отношений в рамках регламентированных полномочий. 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Социальное партнерство в сфере социально-трудовых отношений как эффективное средство взаимодействия и необходимое условие для интересов работодателя и работников, основанное на взаимном уважении сторон, сотрудничестве и поиске компромиссных путей решения проблем, является составной частью системной работы Администрации муниципального образования. Социальное партнерство – одна из современных форм регулирования социально-трудовых отношений в условиях развития рыночных отношений. Важным показателем развития социального партнерства является наличие действующих коллективных договоров в организациях. За 2020 год проведена уведомительная регистрация 19 коллективных договоров, 13 дополнительных соглашений к действующим коллективным договорам. 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7D03">
        <w:rPr>
          <w:rFonts w:ascii="Times New Roman" w:hAnsi="Times New Roman"/>
          <w:spacing w:val="1"/>
          <w:sz w:val="28"/>
          <w:szCs w:val="28"/>
        </w:rPr>
        <w:t xml:space="preserve">По состоянию на 01.01.2021 </w:t>
      </w:r>
      <w:r w:rsidRPr="00017D0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 Саяногорск зарегистрировано 50 действующих коллективных договоров и 1 </w:t>
      </w:r>
      <w:r w:rsidRPr="00017D03">
        <w:rPr>
          <w:rFonts w:ascii="Times New Roman" w:hAnsi="Times New Roman"/>
          <w:spacing w:val="1"/>
          <w:sz w:val="28"/>
          <w:szCs w:val="28"/>
        </w:rPr>
        <w:t>территориальное соглашение «О взаимодействии в сфере социально-трудовых отношений и социальной защиты населения муниципального образования город Саяногорск на 2019-2021 годы». Количество работников, охваченных коллективными договорами, составляет 10836 чел.</w:t>
      </w:r>
      <w:r w:rsidRPr="00017D03">
        <w:rPr>
          <w:rFonts w:ascii="Times New Roman" w:hAnsi="Times New Roman"/>
          <w:sz w:val="28"/>
          <w:szCs w:val="28"/>
        </w:rPr>
        <w:t xml:space="preserve"> При регистрации коллективных договоров проводится проверка содержания по соблюдению уровня государственных гарантий, выявление условий, ухудшающих положение работников. На сайте муниципального образования город Саяногорск в разделе «Охрана труда» организован блок </w:t>
      </w:r>
      <w:r w:rsidRPr="00017D03">
        <w:rPr>
          <w:rFonts w:ascii="Times New Roman" w:hAnsi="Times New Roman"/>
          <w:sz w:val="28"/>
          <w:szCs w:val="28"/>
          <w:shd w:val="clear" w:color="auto" w:fill="FFFFFF"/>
        </w:rPr>
        <w:t xml:space="preserve">Регистрация Коллективных договоров, территориальных соглашений. 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В Саяногорске в сфере развития социального партнерства состоялось 4 плановых заседания территориальной трехсторонней комиссии по регулированию социально трудовых отношений и 1 заседание рабочей группы комиссии.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>Рассмотрены наиболее актуальные вопросы реализации территориального Соглашения: отношений в части оплаты труда в отдельных отраслях экономики, реализации на территории муниципального образования город Саяного</w:t>
      </w:r>
      <w:proofErr w:type="gramStart"/>
      <w:r w:rsidRPr="00017D03">
        <w:rPr>
          <w:rFonts w:ascii="Times New Roman" w:hAnsi="Times New Roman"/>
          <w:sz w:val="28"/>
          <w:szCs w:val="28"/>
        </w:rPr>
        <w:t>рск пр</w:t>
      </w:r>
      <w:proofErr w:type="gramEnd"/>
      <w:r w:rsidRPr="00017D03">
        <w:rPr>
          <w:rFonts w:ascii="Times New Roman" w:hAnsi="Times New Roman"/>
          <w:sz w:val="28"/>
          <w:szCs w:val="28"/>
        </w:rPr>
        <w:t>ограмм социальной направленности. Немаловажной составляющей сферы трудовых отношений является охрана труда. Вопросы данного направления обязательная часть работы трехсторонней комиссии, в том числе состояние производственного травматизма и профессиональной заболеваемости.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В организациях </w:t>
      </w:r>
      <w:proofErr w:type="spellStart"/>
      <w:r w:rsidRPr="00017D03">
        <w:rPr>
          <w:rFonts w:ascii="Times New Roman" w:hAnsi="Times New Roman"/>
          <w:sz w:val="28"/>
          <w:szCs w:val="28"/>
        </w:rPr>
        <w:t>г</w:t>
      </w:r>
      <w:proofErr w:type="gramStart"/>
      <w:r w:rsidRPr="00017D03">
        <w:rPr>
          <w:rFonts w:ascii="Times New Roman" w:hAnsi="Times New Roman"/>
          <w:sz w:val="28"/>
          <w:szCs w:val="28"/>
        </w:rPr>
        <w:t>.С</w:t>
      </w:r>
      <w:proofErr w:type="gramEnd"/>
      <w:r w:rsidRPr="00017D03">
        <w:rPr>
          <w:rFonts w:ascii="Times New Roman" w:hAnsi="Times New Roman"/>
          <w:sz w:val="28"/>
          <w:szCs w:val="28"/>
        </w:rPr>
        <w:t>аяногорска</w:t>
      </w:r>
      <w:proofErr w:type="spellEnd"/>
      <w:r w:rsidRPr="00017D03">
        <w:rPr>
          <w:rFonts w:ascii="Times New Roman" w:hAnsi="Times New Roman"/>
          <w:sz w:val="28"/>
          <w:szCs w:val="28"/>
        </w:rPr>
        <w:t xml:space="preserve"> от травм на производстве за 2020 год пострадало 13 чел. Из них легких несчастных случаев - 9 чел. (из них 4 женщины). Повреждение здоровья тяжелой степени получили - 3 чел.</w:t>
      </w:r>
    </w:p>
    <w:p w:rsidR="00B22CB1" w:rsidRPr="00017D03" w:rsidRDefault="00B22CB1" w:rsidP="00B22CB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7D03">
        <w:rPr>
          <w:sz w:val="28"/>
          <w:szCs w:val="28"/>
        </w:rPr>
        <w:t>По сравнению с предыдущим отчетным годом показатели травматизма на территории муниципального образования город Саяногорск увеличились на 18 % (за 2019г. зафиксировано 11 пострадавших).</w:t>
      </w:r>
    </w:p>
    <w:p w:rsidR="00B22CB1" w:rsidRPr="00017D03" w:rsidRDefault="00B22CB1" w:rsidP="00B22CB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7D03">
        <w:rPr>
          <w:sz w:val="28"/>
          <w:szCs w:val="28"/>
        </w:rPr>
        <w:lastRenderedPageBreak/>
        <w:t xml:space="preserve">Наиболее высокий травматизм отмечен в организациях  промышленности. Основная причина несчастных случаев - неудовлетворительная организация производства работ, выразившаяся в недостаточном </w:t>
      </w:r>
      <w:proofErr w:type="gramStart"/>
      <w:r w:rsidRPr="00017D03">
        <w:rPr>
          <w:sz w:val="28"/>
          <w:szCs w:val="28"/>
        </w:rPr>
        <w:t>контроле за</w:t>
      </w:r>
      <w:proofErr w:type="gramEnd"/>
      <w:r w:rsidRPr="00017D03">
        <w:rPr>
          <w:sz w:val="28"/>
          <w:szCs w:val="28"/>
        </w:rPr>
        <w:t xml:space="preserve"> ходом выполнения работ со стороны ответственного должностного лица, нарушение требований безопасности при работе на высоте;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сопутствующая причина - нарушение работниками трудового распорядка и дисциплины труда. 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За 2020 год выявлено 25 случаев профессиональной заболеваемости, по сравнению с предыдущим отчетным годом показатели профессиональной заболеваемости на территории муниципального образования город Саяногорск снизились на 40% (2019г. выявлено 42 случая профессиональной заболеваемости).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Основным фактором, которым обусловлен показатель профессиональной заболеваемости, является длительный стаж работы в условиях воздействия вредных факторов (10 – 15 лет и более).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Одним из необходимых условий профилактики производственного травматизма является организация обучения по охране труда.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Специалисты администрации принимают участие в координировании обучения по охране труда руководителей и специалистов на территории муниципального образования, а так же в работе комиссий обучающих организаций по проверке знаний требований охраны труда. На территории города услуги по проведению обучения по охране труда оказывают 3 учреждения, в которых за 2020 год прошли обучение и проверку знаний 58 человек. Образовательные учреждения в полном объеме оснащены учебной материальной базой, и преподавательским составом, имеющим большой опыт работы в сфере охраны труда.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Администрацией осуществляется ведомственный контроль соблюдения трудового законодательства и иных нормативных правовых актов, содержащих нормы трудового права, в муниципальных учреждениях и предприятиях. В 2020 году проведено 10 плановых проверок, по итогам которых руководителям учреждений и предприятий выданы рекомендации по устранению выявленных нарушений с обеспечением нормативно-правовой документацией и оказанием консультационной методической помощи.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В целях обеспечения условий охраны труда, а также соблюдения требований трудового законодательства, Администрация муниципального образования город Саяногорск на протяжении нескольких лет финансирует проведение специальной оценки условий труда (СОУТ) в муниципальных учреждениях. В 2020г. введен в действие очередной период долгосрочной муниципальной целевой Программы «О проведении специальной оценки условий труда в муниципальных учреждениях на 2017-2021 годы».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На реализацию Программы из средств городского бюджета выделены  374 тыс. 857 руб.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Общий объем финансирования Программы за счет средств бюджета муниципального образования город Саяногорск составляет 2767,10 тыс. руб.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>Итогом реализации действующей и предыдущих муниципальных программ является 100%ный охват проведения СОУТ в муниципальных учреждениях.</w:t>
      </w:r>
    </w:p>
    <w:p w:rsidR="00B22CB1" w:rsidRPr="00017D03" w:rsidRDefault="00B22CB1" w:rsidP="00B22CB1">
      <w:pPr>
        <w:pStyle w:val="a3"/>
        <w:ind w:firstLine="567"/>
        <w:rPr>
          <w:szCs w:val="28"/>
        </w:rPr>
      </w:pPr>
      <w:r w:rsidRPr="00017D03">
        <w:rPr>
          <w:szCs w:val="28"/>
        </w:rPr>
        <w:t xml:space="preserve">Для осуществления информирования, оказания методической помощи по организации работы по охране труда, соблюдению законных прав и интересов </w:t>
      </w:r>
      <w:r w:rsidRPr="00017D03">
        <w:rPr>
          <w:szCs w:val="28"/>
        </w:rPr>
        <w:lastRenderedPageBreak/>
        <w:t xml:space="preserve">работников и работодателей ведется раздел «Охрана труда» на официальном сайте муниципального образования, публикуются сообщения в городской газете. 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Одной из задач на 2021 год является привлечение внимания работодателей к вопросам охраны труда с целью повышения уровня профилактики травматизма и </w:t>
      </w:r>
      <w:proofErr w:type="spellStart"/>
      <w:r w:rsidRPr="00017D03">
        <w:rPr>
          <w:rFonts w:ascii="Times New Roman" w:hAnsi="Times New Roman"/>
          <w:sz w:val="28"/>
          <w:szCs w:val="28"/>
        </w:rPr>
        <w:t>профзаболеваемости</w:t>
      </w:r>
      <w:proofErr w:type="spellEnd"/>
      <w:r w:rsidRPr="00017D03">
        <w:rPr>
          <w:rFonts w:ascii="Times New Roman" w:hAnsi="Times New Roman"/>
          <w:sz w:val="28"/>
          <w:szCs w:val="28"/>
        </w:rPr>
        <w:t>; продолжение работы в сфере социально-трудовых отношений по заключению коллективных договоров в организациях, осуществляющих деятельность на территории муниципального образования.</w:t>
      </w:r>
    </w:p>
    <w:p w:rsidR="00B22CB1" w:rsidRPr="00017D03" w:rsidRDefault="00B22CB1" w:rsidP="00B22C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D03">
        <w:rPr>
          <w:rFonts w:ascii="Times New Roman" w:hAnsi="Times New Roman"/>
          <w:sz w:val="28"/>
          <w:szCs w:val="28"/>
        </w:rPr>
        <w:t xml:space="preserve">Проведение конференций, совещаний, учебных мероприятий по наиболее актуальным вопросам охраны труда, трудовых отношений, социального партнерства является целесообразным. Наиболее важными вопросами для обсуждения считаем соблюдение работодателями законодательства о труде в части прав работников. </w:t>
      </w:r>
    </w:p>
    <w:bookmarkEnd w:id="0"/>
    <w:p w:rsidR="00DB6EEC" w:rsidRDefault="00DB6EEC"/>
    <w:sectPr w:rsidR="00DB6EEC" w:rsidSect="00B22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1"/>
    <w:rsid w:val="00B22CB1"/>
    <w:rsid w:val="00D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2CB1"/>
    <w:pPr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22C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">
    <w:name w:val="Основной текст (4)_"/>
    <w:link w:val="41"/>
    <w:uiPriority w:val="99"/>
    <w:locked/>
    <w:rsid w:val="00B22CB1"/>
    <w:rPr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22CB1"/>
    <w:pPr>
      <w:widowControl w:val="0"/>
      <w:shd w:val="clear" w:color="auto" w:fill="FFFFFF"/>
      <w:spacing w:after="0" w:line="350" w:lineRule="exact"/>
      <w:jc w:val="both"/>
    </w:pPr>
    <w:rPr>
      <w:rFonts w:eastAsiaTheme="minorHAnsi" w:cstheme="minorBidi"/>
      <w:b/>
    </w:rPr>
  </w:style>
  <w:style w:type="paragraph" w:styleId="a5">
    <w:name w:val="Normal (Web)"/>
    <w:aliases w:val="Обычный (веб)1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,Обычный (Web)1 Знак"/>
    <w:basedOn w:val="a"/>
    <w:link w:val="a6"/>
    <w:uiPriority w:val="99"/>
    <w:rsid w:val="00B22C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бычный (веб) Знак"/>
    <w:aliases w:val="Обычный (веб)1 Знак,Обычный (веб) Знак1 Знак1,Обычный (веб) Знак Знак Знак,Обычный (Web)1 Знак1,Обычный (Web) Знак,Обычный (веб) Знак1 Знак Знак,Обычный (веб) Знак2 Знак Знак Знак,Обычный (веб) Знак Знак1 Знак Знак Знак"/>
    <w:link w:val="a5"/>
    <w:uiPriority w:val="99"/>
    <w:locked/>
    <w:rsid w:val="00B22C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2021-05-31T03:33:00Z</dcterms:created>
  <dcterms:modified xsi:type="dcterms:W3CDTF">2021-05-31T03:34:00Z</dcterms:modified>
</cp:coreProperties>
</file>